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94" w:rsidRDefault="00551794" w:rsidP="005F6A88">
      <w:pPr>
        <w:jc w:val="left"/>
        <w:rPr>
          <w:rFonts w:cs="Calibri"/>
        </w:rPr>
      </w:pPr>
    </w:p>
    <w:p w:rsidR="00551794" w:rsidRDefault="00551794" w:rsidP="005F6A88">
      <w:pPr>
        <w:jc w:val="left"/>
        <w:rPr>
          <w:rFonts w:cs="Calibri"/>
        </w:rPr>
      </w:pPr>
    </w:p>
    <w:p w:rsidR="00FB0A93" w:rsidRPr="009A720E" w:rsidRDefault="005F6A88" w:rsidP="005F6A88">
      <w:pPr>
        <w:jc w:val="left"/>
        <w:rPr>
          <w:rFonts w:cs="Calibri"/>
        </w:rPr>
      </w:pPr>
      <w:bookmarkStart w:id="0" w:name="_GoBack"/>
      <w:bookmarkEnd w:id="0"/>
      <w:r>
        <w:rPr>
          <w:rFonts w:cs="Calibri"/>
        </w:rPr>
        <w:t xml:space="preserve">Znak sprawy: </w:t>
      </w:r>
      <w:proofErr w:type="gramStart"/>
      <w:r w:rsidRPr="005F6A88">
        <w:rPr>
          <w:rFonts w:cs="Calibri"/>
          <w:b/>
        </w:rPr>
        <w:t>ZP-1556-2019</w:t>
      </w:r>
      <w:r w:rsidR="000632A5">
        <w:rPr>
          <w:rFonts w:cs="Calibri"/>
          <w:b/>
        </w:rPr>
        <w:t xml:space="preserve">                                         </w:t>
      </w:r>
      <w:proofErr w:type="gramEnd"/>
      <w:r w:rsidR="000632A5">
        <w:rPr>
          <w:rFonts w:cs="Calibri"/>
          <w:b/>
        </w:rPr>
        <w:t xml:space="preserve">                                                  </w:t>
      </w:r>
      <w:r w:rsidR="000632A5" w:rsidRPr="000632A5">
        <w:rPr>
          <w:rFonts w:cs="Calibri"/>
          <w:i/>
        </w:rPr>
        <w:t>Załącznik nr 1 do SIWZ</w:t>
      </w:r>
    </w:p>
    <w:p w:rsidR="00FB0A93" w:rsidRPr="009A720E" w:rsidRDefault="00FB0A93" w:rsidP="005B1F53">
      <w:pPr>
        <w:jc w:val="center"/>
        <w:rPr>
          <w:rFonts w:cs="Calibri"/>
        </w:rPr>
      </w:pPr>
    </w:p>
    <w:p w:rsidR="00FB0A93" w:rsidRPr="009A720E" w:rsidRDefault="00FB0A93" w:rsidP="005B1F53">
      <w:pPr>
        <w:rPr>
          <w:rFonts w:cs="Calibri"/>
        </w:rPr>
      </w:pPr>
    </w:p>
    <w:p w:rsidR="00FB0A93" w:rsidRPr="009A720E" w:rsidRDefault="00FB0A93" w:rsidP="005B1F53">
      <w:pPr>
        <w:jc w:val="center"/>
        <w:rPr>
          <w:rFonts w:cs="Calibri"/>
          <w:sz w:val="28"/>
          <w:szCs w:val="28"/>
        </w:rPr>
      </w:pPr>
    </w:p>
    <w:p w:rsidR="00FB0A93" w:rsidRPr="00EE5B2D" w:rsidRDefault="00FB0A93" w:rsidP="005B1F53">
      <w:pPr>
        <w:jc w:val="center"/>
        <w:rPr>
          <w:rFonts w:cs="Calibri"/>
          <w:b/>
          <w:sz w:val="28"/>
          <w:szCs w:val="28"/>
        </w:rPr>
      </w:pPr>
      <w:r w:rsidRPr="00EE5B2D">
        <w:rPr>
          <w:rFonts w:cs="Calibri"/>
          <w:b/>
          <w:sz w:val="28"/>
          <w:szCs w:val="28"/>
        </w:rPr>
        <w:t>Program Funkcjonalno-Użytkowy</w:t>
      </w:r>
    </w:p>
    <w:p w:rsidR="00FB0A93" w:rsidRPr="00EE5B2D" w:rsidRDefault="00FB0A93" w:rsidP="005B1F53">
      <w:pPr>
        <w:jc w:val="center"/>
        <w:rPr>
          <w:rFonts w:eastAsia="MS Mincho" w:cs="Calibri"/>
          <w:color w:val="FF0000"/>
          <w:sz w:val="28"/>
          <w:szCs w:val="28"/>
          <w:lang w:eastAsia="ar-SA"/>
        </w:rPr>
      </w:pPr>
      <w:r w:rsidRPr="00EE5B2D">
        <w:rPr>
          <w:rFonts w:cs="Calibri"/>
          <w:sz w:val="28"/>
          <w:szCs w:val="28"/>
        </w:rPr>
        <w:t xml:space="preserve"> w Projekcie </w:t>
      </w:r>
      <w:r w:rsidRPr="00EE5B2D">
        <w:rPr>
          <w:rFonts w:cs="Calibri"/>
          <w:sz w:val="28"/>
          <w:szCs w:val="28"/>
          <w:lang w:eastAsia="ar-SA"/>
        </w:rPr>
        <w:t>„Informatyzacja Placówek Medycznych Województwa Świętokrzyskiego” (</w:t>
      </w:r>
      <w:proofErr w:type="spellStart"/>
      <w:r w:rsidRPr="00EE5B2D">
        <w:rPr>
          <w:rFonts w:cs="Calibri"/>
          <w:sz w:val="28"/>
          <w:szCs w:val="28"/>
          <w:lang w:eastAsia="ar-SA"/>
        </w:rPr>
        <w:t>InPlaMed</w:t>
      </w:r>
      <w:proofErr w:type="spellEnd"/>
      <w:r w:rsidRPr="00EE5B2D">
        <w:rPr>
          <w:rFonts w:cs="Calibri"/>
          <w:sz w:val="28"/>
          <w:szCs w:val="28"/>
          <w:lang w:eastAsia="ar-SA"/>
        </w:rPr>
        <w:t xml:space="preserve"> WŚ)</w:t>
      </w:r>
    </w:p>
    <w:p w:rsidR="00FB0A93" w:rsidRPr="00EE5B2D" w:rsidRDefault="00FB0A93" w:rsidP="005B1F53">
      <w:pPr>
        <w:jc w:val="center"/>
        <w:rPr>
          <w:rFonts w:cs="Calibri"/>
          <w:sz w:val="28"/>
          <w:szCs w:val="28"/>
        </w:rPr>
      </w:pPr>
    </w:p>
    <w:p w:rsidR="00FB0A93" w:rsidRPr="00EE5B2D" w:rsidRDefault="00FB0A93" w:rsidP="005B1F53">
      <w:pPr>
        <w:jc w:val="center"/>
        <w:rPr>
          <w:rFonts w:cs="Calibri"/>
          <w:sz w:val="28"/>
          <w:szCs w:val="28"/>
        </w:rPr>
      </w:pPr>
      <w:r w:rsidRPr="00EE5B2D">
        <w:rPr>
          <w:rFonts w:cs="Calibri"/>
          <w:sz w:val="28"/>
          <w:szCs w:val="28"/>
        </w:rPr>
        <w:t xml:space="preserve">dla </w:t>
      </w:r>
    </w:p>
    <w:p w:rsidR="00FB0A93" w:rsidRPr="00EE5B2D" w:rsidRDefault="00FB0A93" w:rsidP="00033D97">
      <w:pPr>
        <w:jc w:val="center"/>
        <w:rPr>
          <w:rFonts w:cs="Calibri"/>
          <w:i/>
          <w:sz w:val="28"/>
          <w:szCs w:val="28"/>
        </w:rPr>
      </w:pPr>
      <w:r w:rsidRPr="00EE5B2D">
        <w:rPr>
          <w:rFonts w:cs="Calibri"/>
          <w:i/>
          <w:sz w:val="28"/>
          <w:szCs w:val="28"/>
        </w:rPr>
        <w:t>Wojewódzkiego Szpitala Specjalistycznego im. św. Rafała w Czerwonej Górze,</w:t>
      </w:r>
    </w:p>
    <w:p w:rsidR="00FB0A93" w:rsidRPr="00EE5B2D" w:rsidRDefault="00FB0A93" w:rsidP="00033D97">
      <w:pPr>
        <w:jc w:val="center"/>
        <w:rPr>
          <w:rFonts w:cs="Calibri"/>
          <w:i/>
          <w:sz w:val="28"/>
          <w:szCs w:val="28"/>
        </w:rPr>
      </w:pPr>
      <w:r w:rsidRPr="00EE5B2D">
        <w:rPr>
          <w:rFonts w:cs="Calibri"/>
          <w:i/>
          <w:sz w:val="28"/>
          <w:szCs w:val="28"/>
        </w:rPr>
        <w:t>ul. Czerwona Góra 10</w:t>
      </w:r>
    </w:p>
    <w:p w:rsidR="00FB0A93" w:rsidRPr="00EE5B2D" w:rsidRDefault="00FB0A93" w:rsidP="00033D97">
      <w:pPr>
        <w:jc w:val="center"/>
        <w:rPr>
          <w:rFonts w:cs="Calibri"/>
          <w:sz w:val="28"/>
          <w:szCs w:val="28"/>
        </w:rPr>
      </w:pPr>
      <w:r w:rsidRPr="00EE5B2D">
        <w:rPr>
          <w:rFonts w:cs="Calibri"/>
          <w:i/>
          <w:sz w:val="28"/>
          <w:szCs w:val="28"/>
        </w:rPr>
        <w:t>26-060 Chęciny</w:t>
      </w:r>
    </w:p>
    <w:p w:rsidR="00FB0A93" w:rsidRPr="00EE5B2D" w:rsidRDefault="00FB0A93" w:rsidP="005B1F53">
      <w:pPr>
        <w:rPr>
          <w:rFonts w:cs="Calibri"/>
          <w:sz w:val="28"/>
          <w:szCs w:val="28"/>
        </w:rPr>
      </w:pPr>
    </w:p>
    <w:p w:rsidR="00FB0A93" w:rsidRPr="00EE5B2D" w:rsidRDefault="00FB0A93" w:rsidP="005B1F53">
      <w:pPr>
        <w:rPr>
          <w:rFonts w:cs="Calibri"/>
          <w:sz w:val="28"/>
          <w:szCs w:val="28"/>
        </w:rPr>
      </w:pPr>
    </w:p>
    <w:p w:rsidR="00FB0A93" w:rsidRPr="00EE5B2D" w:rsidRDefault="00FB0A93" w:rsidP="005B1F53">
      <w:pPr>
        <w:rPr>
          <w:rFonts w:cs="Calibri"/>
          <w:sz w:val="28"/>
          <w:szCs w:val="28"/>
        </w:rPr>
      </w:pPr>
    </w:p>
    <w:p w:rsidR="00FB0A93" w:rsidRPr="00EE5B2D" w:rsidRDefault="00FB0A93" w:rsidP="005B1F53">
      <w:pPr>
        <w:rPr>
          <w:rFonts w:cs="Calibri"/>
          <w:sz w:val="28"/>
          <w:szCs w:val="28"/>
        </w:rPr>
      </w:pPr>
    </w:p>
    <w:p w:rsidR="00FB0A93" w:rsidRPr="00EE5B2D" w:rsidRDefault="00FB0A93" w:rsidP="005B1F53">
      <w:pPr>
        <w:rPr>
          <w:rFonts w:cs="Calibri"/>
        </w:rPr>
      </w:pPr>
    </w:p>
    <w:p w:rsidR="00FB0A93" w:rsidRPr="00EE5B2D" w:rsidRDefault="00FB0A93" w:rsidP="005B1F53">
      <w:pPr>
        <w:rPr>
          <w:rFonts w:cs="Calibri"/>
        </w:rPr>
      </w:pPr>
    </w:p>
    <w:p w:rsidR="00FB0A93" w:rsidRPr="00EE5B2D" w:rsidRDefault="00FB0A93" w:rsidP="005B1F53">
      <w:pPr>
        <w:rPr>
          <w:rFonts w:cs="Calibri"/>
        </w:rPr>
      </w:pPr>
    </w:p>
    <w:p w:rsidR="00FB0A93" w:rsidRPr="00EE5B2D" w:rsidRDefault="00FB0A93" w:rsidP="005B1F53">
      <w:pPr>
        <w:rPr>
          <w:rFonts w:cs="Calibri"/>
        </w:rPr>
      </w:pPr>
    </w:p>
    <w:p w:rsidR="00FB0A93" w:rsidRPr="00EE5B2D" w:rsidRDefault="00FB0A93" w:rsidP="005B1F53">
      <w:pPr>
        <w:rPr>
          <w:rFonts w:cs="Calibri"/>
        </w:rPr>
      </w:pPr>
    </w:p>
    <w:p w:rsidR="00FB0A93" w:rsidRPr="00EE5B2D" w:rsidRDefault="00FB0A93" w:rsidP="005B1F53">
      <w:pPr>
        <w:rPr>
          <w:rFonts w:cs="Calibri"/>
        </w:rPr>
      </w:pPr>
    </w:p>
    <w:p w:rsidR="00FB0A93" w:rsidRPr="00EE5B2D" w:rsidRDefault="00FB0A93" w:rsidP="005B1F53">
      <w:pPr>
        <w:rPr>
          <w:rFonts w:cs="Calibri"/>
        </w:rPr>
      </w:pPr>
    </w:p>
    <w:p w:rsidR="00FB0A93" w:rsidRPr="00EE5B2D" w:rsidRDefault="00FB0A93" w:rsidP="005B1F53">
      <w:pPr>
        <w:rPr>
          <w:rFonts w:cs="Calibri"/>
        </w:rPr>
      </w:pPr>
    </w:p>
    <w:p w:rsidR="00FB0A93" w:rsidRPr="00EE5B2D" w:rsidRDefault="00FB0A93" w:rsidP="005B1F53">
      <w:pPr>
        <w:rPr>
          <w:rFonts w:cs="Calibri"/>
        </w:rPr>
      </w:pPr>
    </w:p>
    <w:p w:rsidR="00FB0A93" w:rsidRPr="00EE5B2D" w:rsidRDefault="00FB0A93" w:rsidP="005B1F53">
      <w:pPr>
        <w:rPr>
          <w:rFonts w:cs="Calibri"/>
        </w:rPr>
      </w:pPr>
    </w:p>
    <w:p w:rsidR="00FB0A93" w:rsidRPr="00EE5B2D" w:rsidRDefault="00FB0A93" w:rsidP="005B1F53">
      <w:pPr>
        <w:rPr>
          <w:rFonts w:cs="Calibri"/>
        </w:rPr>
      </w:pPr>
    </w:p>
    <w:p w:rsidR="00FB0A93" w:rsidRPr="00EE5B2D" w:rsidRDefault="00FB0A93" w:rsidP="005B1F53">
      <w:pPr>
        <w:rPr>
          <w:rFonts w:cs="Calibri"/>
        </w:rPr>
      </w:pPr>
    </w:p>
    <w:p w:rsidR="00FB0A93" w:rsidRPr="00EE5B2D" w:rsidRDefault="00FB0A93" w:rsidP="005B1F53">
      <w:pPr>
        <w:rPr>
          <w:rFonts w:cs="Calibri"/>
        </w:rPr>
      </w:pPr>
    </w:p>
    <w:p w:rsidR="00FB0A93" w:rsidRPr="00EE5B2D" w:rsidRDefault="00FB0A93" w:rsidP="005B1F53">
      <w:pPr>
        <w:rPr>
          <w:rFonts w:cs="Calibri"/>
        </w:rPr>
      </w:pPr>
    </w:p>
    <w:p w:rsidR="00FB0A93" w:rsidRPr="00EE5B2D" w:rsidRDefault="00FB0A93" w:rsidP="005B1F53">
      <w:pPr>
        <w:pStyle w:val="Bezodstpw"/>
        <w:spacing w:line="276" w:lineRule="auto"/>
        <w:ind w:left="1416" w:hanging="1416"/>
        <w:rPr>
          <w:rFonts w:cs="Calibri"/>
        </w:rPr>
      </w:pPr>
      <w:r w:rsidRPr="00EE5B2D">
        <w:rPr>
          <w:rFonts w:cs="Calibri"/>
        </w:rPr>
        <w:t xml:space="preserve">Zamawiający: </w:t>
      </w:r>
      <w:r w:rsidRPr="00EE5B2D">
        <w:rPr>
          <w:rFonts w:cs="Calibri"/>
        </w:rPr>
        <w:tab/>
      </w:r>
    </w:p>
    <w:p w:rsidR="00FB0A93" w:rsidRPr="00EE5B2D" w:rsidRDefault="00FB0A93" w:rsidP="005B1F53">
      <w:pPr>
        <w:pStyle w:val="Bezodstpw"/>
        <w:spacing w:line="276" w:lineRule="auto"/>
        <w:ind w:left="1416"/>
        <w:rPr>
          <w:rFonts w:cs="Calibri"/>
        </w:rPr>
      </w:pPr>
    </w:p>
    <w:p w:rsidR="00FB0A93" w:rsidRPr="00EE5B2D" w:rsidRDefault="00FB0A93" w:rsidP="005B1F53">
      <w:pPr>
        <w:pStyle w:val="Bezodstpw"/>
        <w:spacing w:line="276" w:lineRule="auto"/>
        <w:ind w:left="1416"/>
        <w:rPr>
          <w:rFonts w:cs="Calibri"/>
        </w:rPr>
      </w:pPr>
      <w:r w:rsidRPr="00EE5B2D">
        <w:rPr>
          <w:rFonts w:cs="Calibri"/>
        </w:rPr>
        <w:t xml:space="preserve">Wojewódzki Szpital Specjalistyczny im. św. Rafała w Czerwonej Górze, </w:t>
      </w:r>
    </w:p>
    <w:p w:rsidR="00FB0A93" w:rsidRPr="00EE5B2D" w:rsidRDefault="00FB0A93" w:rsidP="005B1F53">
      <w:pPr>
        <w:pStyle w:val="Bezodstpw"/>
        <w:spacing w:line="276" w:lineRule="auto"/>
        <w:ind w:left="1416"/>
        <w:rPr>
          <w:rFonts w:cs="Calibri"/>
        </w:rPr>
      </w:pPr>
      <w:r w:rsidRPr="00EE5B2D">
        <w:rPr>
          <w:rFonts w:cs="Calibri"/>
        </w:rPr>
        <w:t xml:space="preserve">ul. Czerwona Góra 10 </w:t>
      </w:r>
    </w:p>
    <w:p w:rsidR="00FB0A93" w:rsidRPr="00EE5B2D" w:rsidRDefault="00FB0A93" w:rsidP="005B1F53">
      <w:pPr>
        <w:pStyle w:val="Bezodstpw"/>
        <w:spacing w:line="276" w:lineRule="auto"/>
        <w:ind w:left="1416"/>
        <w:rPr>
          <w:rFonts w:cs="Calibri"/>
        </w:rPr>
      </w:pPr>
      <w:r w:rsidRPr="00EE5B2D">
        <w:rPr>
          <w:rFonts w:cs="Calibri"/>
        </w:rPr>
        <w:t>26-060 Chęciny</w:t>
      </w:r>
    </w:p>
    <w:p w:rsidR="00FB0A93" w:rsidRPr="00EE5B2D" w:rsidRDefault="00FB0A93" w:rsidP="005B1F53">
      <w:pPr>
        <w:pStyle w:val="Bezodstpw"/>
        <w:spacing w:line="276" w:lineRule="auto"/>
        <w:ind w:left="1416"/>
        <w:rPr>
          <w:rFonts w:cs="Calibri"/>
        </w:rPr>
      </w:pPr>
    </w:p>
    <w:p w:rsidR="00FB0A93" w:rsidRPr="00EE5B2D" w:rsidRDefault="00FB0A93" w:rsidP="005B1F53">
      <w:pPr>
        <w:pStyle w:val="Bezodstpw"/>
        <w:spacing w:line="276" w:lineRule="auto"/>
        <w:ind w:left="1416"/>
        <w:rPr>
          <w:rFonts w:cs="Calibri"/>
        </w:rPr>
      </w:pPr>
      <w:r w:rsidRPr="00EE5B2D">
        <w:rPr>
          <w:rFonts w:cs="Calibri"/>
        </w:rPr>
        <w:br w:type="page"/>
      </w:r>
    </w:p>
    <w:p w:rsidR="00FB0A93" w:rsidRPr="00EE5B2D" w:rsidRDefault="00FB0A93" w:rsidP="005B1F53">
      <w:pPr>
        <w:rPr>
          <w:rFonts w:cs="Calibri"/>
        </w:rPr>
      </w:pPr>
    </w:p>
    <w:p w:rsidR="00FB0A93" w:rsidRPr="00EE5B2D" w:rsidRDefault="00FB0A93" w:rsidP="005B1F53">
      <w:pPr>
        <w:pStyle w:val="Akapitzlist"/>
        <w:numPr>
          <w:ilvl w:val="0"/>
          <w:numId w:val="4"/>
        </w:numPr>
        <w:spacing w:line="276" w:lineRule="auto"/>
        <w:rPr>
          <w:rFonts w:ascii="Calibri" w:hAnsi="Calibri" w:cs="Calibri"/>
          <w:sz w:val="22"/>
          <w:szCs w:val="22"/>
        </w:rPr>
      </w:pPr>
      <w:r w:rsidRPr="00EE5B2D">
        <w:rPr>
          <w:rFonts w:ascii="Calibri" w:hAnsi="Calibri" w:cs="Calibri"/>
          <w:sz w:val="22"/>
          <w:szCs w:val="22"/>
        </w:rPr>
        <w:t>Adres obiektu budowalnego:</w:t>
      </w:r>
    </w:p>
    <w:p w:rsidR="00FB0A93" w:rsidRPr="00EE5B2D" w:rsidRDefault="00FB0A93" w:rsidP="005B1F53">
      <w:pPr>
        <w:pStyle w:val="Akapitzlist"/>
        <w:spacing w:line="276" w:lineRule="auto"/>
        <w:rPr>
          <w:rFonts w:ascii="Calibri" w:hAnsi="Calibr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8044"/>
      </w:tblGrid>
      <w:tr w:rsidR="00FB0A93" w:rsidRPr="00EE5B2D" w:rsidTr="00A3147E">
        <w:tc>
          <w:tcPr>
            <w:tcW w:w="522" w:type="dxa"/>
          </w:tcPr>
          <w:p w:rsidR="00FB0A93" w:rsidRPr="00EE5B2D" w:rsidRDefault="00FB0A93" w:rsidP="00A3147E">
            <w:pPr>
              <w:pStyle w:val="Akapitzlist"/>
              <w:spacing w:line="276" w:lineRule="auto"/>
              <w:ind w:left="0"/>
              <w:rPr>
                <w:rFonts w:ascii="Calibri" w:hAnsi="Calibri" w:cs="Calibri"/>
                <w:sz w:val="22"/>
                <w:szCs w:val="22"/>
              </w:rPr>
            </w:pPr>
            <w:r w:rsidRPr="00EE5B2D">
              <w:rPr>
                <w:rFonts w:ascii="Calibri" w:hAnsi="Calibri" w:cs="Calibri"/>
                <w:sz w:val="22"/>
                <w:szCs w:val="22"/>
              </w:rPr>
              <w:t>1</w:t>
            </w:r>
          </w:p>
        </w:tc>
        <w:tc>
          <w:tcPr>
            <w:tcW w:w="8044" w:type="dxa"/>
          </w:tcPr>
          <w:p w:rsidR="00FB0A93" w:rsidRPr="00EE5B2D" w:rsidRDefault="00FB0A93" w:rsidP="00A3147E">
            <w:pPr>
              <w:pStyle w:val="Bezodstpw"/>
              <w:spacing w:line="276" w:lineRule="auto"/>
              <w:rPr>
                <w:rFonts w:cs="Calibri"/>
              </w:rPr>
            </w:pPr>
            <w:r w:rsidRPr="00EE5B2D">
              <w:rPr>
                <w:rFonts w:cs="Calibri"/>
              </w:rPr>
              <w:t>Wojewódzki Szpital Specjalistyczny im. św. Rafała w Czerwonej Górze, ul. Czerwona Góra 10; 26-060 Chęciny</w:t>
            </w:r>
          </w:p>
        </w:tc>
      </w:tr>
    </w:tbl>
    <w:p w:rsidR="00FB0A93" w:rsidRPr="00EE5B2D" w:rsidRDefault="00FB0A93" w:rsidP="005B1F53">
      <w:pPr>
        <w:pStyle w:val="Akapitzlist"/>
        <w:spacing w:line="276" w:lineRule="auto"/>
        <w:rPr>
          <w:rFonts w:ascii="Calibri" w:hAnsi="Calibri" w:cs="Calibri"/>
          <w:sz w:val="22"/>
          <w:szCs w:val="22"/>
        </w:rPr>
      </w:pPr>
    </w:p>
    <w:p w:rsidR="00FB0A93" w:rsidRPr="00EE5B2D" w:rsidRDefault="00FB0A93" w:rsidP="005B1F53">
      <w:pPr>
        <w:pStyle w:val="Akapitzlist"/>
        <w:numPr>
          <w:ilvl w:val="0"/>
          <w:numId w:val="4"/>
        </w:numPr>
        <w:spacing w:line="276" w:lineRule="auto"/>
        <w:rPr>
          <w:rFonts w:ascii="Calibri" w:hAnsi="Calibri" w:cs="Calibri"/>
          <w:sz w:val="22"/>
          <w:szCs w:val="22"/>
        </w:rPr>
      </w:pPr>
      <w:r w:rsidRPr="00EE5B2D">
        <w:rPr>
          <w:rFonts w:ascii="Calibri" w:hAnsi="Calibri" w:cs="Calibri"/>
          <w:sz w:val="22"/>
          <w:szCs w:val="22"/>
        </w:rPr>
        <w:t>Kod zamówienia wg CPV:</w:t>
      </w:r>
    </w:p>
    <w:p w:rsidR="00FB0A93" w:rsidRPr="00EE5B2D" w:rsidRDefault="00FB0A93" w:rsidP="005B1F53">
      <w:pPr>
        <w:pStyle w:val="Akapitzlist"/>
        <w:spacing w:line="276" w:lineRule="auto"/>
        <w:rPr>
          <w:rFonts w:ascii="Calibri" w:hAnsi="Calibri" w:cs="Calibri"/>
          <w:sz w:val="22"/>
          <w:szCs w:val="22"/>
        </w:rPr>
      </w:pPr>
    </w:p>
    <w:p w:rsidR="00FB0A93" w:rsidRPr="00EE5B2D" w:rsidRDefault="00FB0A93" w:rsidP="005B1F53">
      <w:pPr>
        <w:pStyle w:val="Bezodstpw"/>
        <w:numPr>
          <w:ilvl w:val="0"/>
          <w:numId w:val="3"/>
        </w:numPr>
        <w:spacing w:line="276" w:lineRule="auto"/>
        <w:jc w:val="both"/>
        <w:rPr>
          <w:rFonts w:cs="Calibri"/>
        </w:rPr>
      </w:pPr>
      <w:r w:rsidRPr="00EE5B2D">
        <w:rPr>
          <w:rFonts w:cs="Calibri"/>
        </w:rPr>
        <w:t>45310000-3</w:t>
      </w:r>
      <w:r w:rsidRPr="00EE5B2D">
        <w:rPr>
          <w:rFonts w:cs="Calibri"/>
        </w:rPr>
        <w:tab/>
        <w:t>roboty instalacyjne elektryczne</w:t>
      </w:r>
    </w:p>
    <w:p w:rsidR="00FB0A93" w:rsidRPr="00EE5B2D" w:rsidRDefault="00FB0A93" w:rsidP="005B1F53">
      <w:pPr>
        <w:pStyle w:val="Bezodstpw"/>
        <w:numPr>
          <w:ilvl w:val="0"/>
          <w:numId w:val="3"/>
        </w:numPr>
        <w:spacing w:line="276" w:lineRule="auto"/>
        <w:jc w:val="both"/>
        <w:rPr>
          <w:rFonts w:cs="Calibri"/>
        </w:rPr>
      </w:pPr>
      <w:r w:rsidRPr="00EE5B2D">
        <w:rPr>
          <w:rFonts w:cs="Calibri"/>
        </w:rPr>
        <w:t>45314300-4</w:t>
      </w:r>
      <w:r w:rsidRPr="00EE5B2D">
        <w:rPr>
          <w:rFonts w:cs="Calibri"/>
        </w:rPr>
        <w:tab/>
        <w:t>instalowanie infrastruktury okablowania</w:t>
      </w:r>
    </w:p>
    <w:p w:rsidR="00FB0A93" w:rsidRPr="00EE5B2D" w:rsidRDefault="00FB0A93" w:rsidP="005B1F53">
      <w:pPr>
        <w:pStyle w:val="Bezodstpw"/>
        <w:numPr>
          <w:ilvl w:val="0"/>
          <w:numId w:val="3"/>
        </w:numPr>
        <w:spacing w:line="276" w:lineRule="auto"/>
        <w:jc w:val="both"/>
        <w:rPr>
          <w:rFonts w:cs="Calibri"/>
        </w:rPr>
      </w:pPr>
      <w:r w:rsidRPr="00EE5B2D">
        <w:rPr>
          <w:rFonts w:cs="Calibri"/>
        </w:rPr>
        <w:t>45330000-9</w:t>
      </w:r>
      <w:r w:rsidRPr="00EE5B2D">
        <w:rPr>
          <w:rFonts w:cs="Calibri"/>
        </w:rPr>
        <w:tab/>
        <w:t>roboty instalacyjne wodno-kanalizacyjne i sanitarne</w:t>
      </w:r>
    </w:p>
    <w:p w:rsidR="00FB0A93" w:rsidRPr="00EE5B2D" w:rsidRDefault="00FB0A93" w:rsidP="005B1F53">
      <w:pPr>
        <w:pStyle w:val="Bezodstpw"/>
        <w:numPr>
          <w:ilvl w:val="0"/>
          <w:numId w:val="3"/>
        </w:numPr>
        <w:spacing w:line="276" w:lineRule="auto"/>
        <w:jc w:val="both"/>
        <w:rPr>
          <w:rFonts w:cs="Calibri"/>
        </w:rPr>
      </w:pPr>
      <w:r w:rsidRPr="00EE5B2D">
        <w:rPr>
          <w:rFonts w:cs="Calibri"/>
        </w:rPr>
        <w:t>45331200-8</w:t>
      </w:r>
      <w:r w:rsidRPr="00EE5B2D">
        <w:rPr>
          <w:rFonts w:cs="Calibri"/>
        </w:rPr>
        <w:tab/>
        <w:t>instalowanie urządzeń wentylacyjnych i klimatyzacyjnych</w:t>
      </w:r>
    </w:p>
    <w:p w:rsidR="00FB0A93" w:rsidRPr="00EE5B2D" w:rsidRDefault="00FB0A93" w:rsidP="005B1F53">
      <w:pPr>
        <w:pStyle w:val="Bezodstpw"/>
        <w:numPr>
          <w:ilvl w:val="0"/>
          <w:numId w:val="3"/>
        </w:numPr>
        <w:spacing w:line="276" w:lineRule="auto"/>
        <w:jc w:val="both"/>
        <w:rPr>
          <w:rFonts w:cs="Calibri"/>
        </w:rPr>
      </w:pPr>
      <w:r w:rsidRPr="00EE5B2D">
        <w:rPr>
          <w:rFonts w:cs="Calibri"/>
        </w:rPr>
        <w:t>45400000-0</w:t>
      </w:r>
      <w:r w:rsidRPr="00EE5B2D">
        <w:rPr>
          <w:rFonts w:cs="Calibri"/>
        </w:rPr>
        <w:tab/>
        <w:t>roboty wykończeniowe w zakresie obiektów budowlanych</w:t>
      </w:r>
    </w:p>
    <w:p w:rsidR="00FB0A93" w:rsidRPr="00EE5B2D" w:rsidRDefault="00FB0A93" w:rsidP="005B1F53">
      <w:pPr>
        <w:pStyle w:val="Bezodstpw"/>
        <w:numPr>
          <w:ilvl w:val="0"/>
          <w:numId w:val="3"/>
        </w:numPr>
        <w:spacing w:line="276" w:lineRule="auto"/>
        <w:jc w:val="both"/>
        <w:rPr>
          <w:rFonts w:cs="Calibri"/>
        </w:rPr>
      </w:pPr>
      <w:r w:rsidRPr="00EE5B2D">
        <w:rPr>
          <w:rFonts w:cs="Calibri"/>
        </w:rPr>
        <w:t>50730000-1</w:t>
      </w:r>
      <w:r w:rsidRPr="00EE5B2D">
        <w:rPr>
          <w:rFonts w:cs="Calibri"/>
        </w:rPr>
        <w:tab/>
        <w:t>usługi w zakresie napraw i konserwacji układów chłodzących</w:t>
      </w:r>
    </w:p>
    <w:p w:rsidR="00FB0A93" w:rsidRPr="00EE5B2D" w:rsidRDefault="00FB0A93" w:rsidP="005B1F53">
      <w:pPr>
        <w:pStyle w:val="Bezodstpw"/>
        <w:numPr>
          <w:ilvl w:val="0"/>
          <w:numId w:val="3"/>
        </w:numPr>
        <w:spacing w:line="276" w:lineRule="auto"/>
        <w:jc w:val="both"/>
        <w:rPr>
          <w:rFonts w:cs="Calibri"/>
        </w:rPr>
      </w:pPr>
      <w:r w:rsidRPr="00EE5B2D">
        <w:rPr>
          <w:rFonts w:cs="Calibri"/>
        </w:rPr>
        <w:t>72611000-6</w:t>
      </w:r>
      <w:r w:rsidRPr="00EE5B2D">
        <w:rPr>
          <w:rFonts w:cs="Calibri"/>
        </w:rPr>
        <w:tab/>
        <w:t>usługi w zakresie wsparcia technicznego</w:t>
      </w:r>
    </w:p>
    <w:p w:rsidR="00FB0A93" w:rsidRPr="00EE5B2D" w:rsidRDefault="00FB0A93" w:rsidP="005B1F53">
      <w:pPr>
        <w:pStyle w:val="Bezodstpw"/>
        <w:numPr>
          <w:ilvl w:val="0"/>
          <w:numId w:val="3"/>
        </w:numPr>
        <w:spacing w:line="276" w:lineRule="auto"/>
        <w:jc w:val="both"/>
        <w:rPr>
          <w:rFonts w:cs="Calibri"/>
        </w:rPr>
      </w:pPr>
      <w:r w:rsidRPr="00EE5B2D">
        <w:rPr>
          <w:rFonts w:cs="Calibri"/>
        </w:rPr>
        <w:t>72710000-0</w:t>
      </w:r>
      <w:r w:rsidRPr="00EE5B2D">
        <w:rPr>
          <w:rFonts w:cs="Calibri"/>
        </w:rPr>
        <w:tab/>
        <w:t>usługi w zakresie lokalnej sieci komputerowej.</w:t>
      </w:r>
    </w:p>
    <w:p w:rsidR="00FB0A93" w:rsidRPr="00EE5B2D" w:rsidRDefault="00FB0A93" w:rsidP="005B1F53">
      <w:pPr>
        <w:pStyle w:val="Bezodstpw"/>
        <w:numPr>
          <w:ilvl w:val="0"/>
          <w:numId w:val="3"/>
        </w:numPr>
        <w:spacing w:line="276" w:lineRule="auto"/>
        <w:jc w:val="both"/>
        <w:rPr>
          <w:rFonts w:cs="Calibri"/>
        </w:rPr>
      </w:pPr>
      <w:r w:rsidRPr="00EE5B2D">
        <w:rPr>
          <w:rFonts w:cs="Calibri"/>
        </w:rPr>
        <w:t>71320000-7</w:t>
      </w:r>
      <w:r w:rsidRPr="00EE5B2D">
        <w:rPr>
          <w:rFonts w:cs="Calibri"/>
        </w:rPr>
        <w:tab/>
        <w:t>usługi inżynieryjne w zakresie projektowania</w:t>
      </w:r>
    </w:p>
    <w:p w:rsidR="00FB0A93" w:rsidRPr="00EE5B2D" w:rsidRDefault="00FB0A93" w:rsidP="005B1F53">
      <w:pPr>
        <w:pStyle w:val="Bezodstpw"/>
        <w:numPr>
          <w:ilvl w:val="0"/>
          <w:numId w:val="3"/>
        </w:numPr>
        <w:spacing w:line="276" w:lineRule="auto"/>
        <w:jc w:val="both"/>
        <w:rPr>
          <w:rFonts w:cs="Calibri"/>
        </w:rPr>
      </w:pPr>
      <w:r w:rsidRPr="00EE5B2D">
        <w:rPr>
          <w:rFonts w:cs="Calibri"/>
        </w:rPr>
        <w:t>71247000-1</w:t>
      </w:r>
      <w:r w:rsidRPr="00EE5B2D">
        <w:rPr>
          <w:rFonts w:cs="Calibri"/>
        </w:rPr>
        <w:tab/>
        <w:t>nadzór nad robotami budowlanymi</w:t>
      </w:r>
    </w:p>
    <w:p w:rsidR="00FB0A93" w:rsidRPr="00EE5B2D" w:rsidRDefault="00FB0A93" w:rsidP="005B1F53">
      <w:pPr>
        <w:pStyle w:val="Bezodstpw"/>
        <w:numPr>
          <w:ilvl w:val="0"/>
          <w:numId w:val="3"/>
        </w:numPr>
        <w:spacing w:line="276" w:lineRule="auto"/>
        <w:jc w:val="both"/>
        <w:rPr>
          <w:rFonts w:cs="Calibri"/>
        </w:rPr>
      </w:pPr>
      <w:r w:rsidRPr="00EE5B2D">
        <w:rPr>
          <w:rFonts w:cs="Calibri"/>
        </w:rPr>
        <w:t>45210000-2</w:t>
      </w:r>
      <w:r w:rsidRPr="00EE5B2D">
        <w:rPr>
          <w:rFonts w:cs="Calibri"/>
        </w:rPr>
        <w:tab/>
        <w:t>roboty budowlane w zakresie budynków</w:t>
      </w:r>
    </w:p>
    <w:p w:rsidR="00FB0A93" w:rsidRPr="00EE5B2D" w:rsidRDefault="00FB0A93" w:rsidP="005B1F53">
      <w:pPr>
        <w:pStyle w:val="Bezodstpw"/>
        <w:numPr>
          <w:ilvl w:val="0"/>
          <w:numId w:val="3"/>
        </w:numPr>
        <w:spacing w:line="276" w:lineRule="auto"/>
        <w:jc w:val="both"/>
        <w:rPr>
          <w:rFonts w:cs="Calibri"/>
        </w:rPr>
      </w:pPr>
      <w:r w:rsidRPr="00EE5B2D">
        <w:rPr>
          <w:rFonts w:cs="Calibri"/>
        </w:rPr>
        <w:t>45300000-0</w:t>
      </w:r>
      <w:r w:rsidRPr="00EE5B2D">
        <w:rPr>
          <w:rFonts w:cs="Calibri"/>
        </w:rPr>
        <w:tab/>
        <w:t>roboty instalacyjne w budynkach,</w:t>
      </w:r>
    </w:p>
    <w:p w:rsidR="00FB0A93" w:rsidRPr="00EE5B2D" w:rsidRDefault="00FB0A93" w:rsidP="005B1F53">
      <w:pPr>
        <w:pStyle w:val="Bezodstpw"/>
        <w:numPr>
          <w:ilvl w:val="0"/>
          <w:numId w:val="3"/>
        </w:numPr>
        <w:spacing w:line="276" w:lineRule="auto"/>
        <w:jc w:val="both"/>
        <w:rPr>
          <w:rFonts w:cs="Calibri"/>
        </w:rPr>
      </w:pPr>
      <w:r w:rsidRPr="00EE5B2D">
        <w:rPr>
          <w:rFonts w:cs="Calibri"/>
        </w:rPr>
        <w:t>31000000-6</w:t>
      </w:r>
      <w:r w:rsidRPr="00EE5B2D">
        <w:rPr>
          <w:rFonts w:cs="Calibri"/>
        </w:rPr>
        <w:tab/>
        <w:t>maszyny, aparatura, urządzenia i wyroby elektryczne, oświetlenie</w:t>
      </w:r>
    </w:p>
    <w:p w:rsidR="00FB0A93" w:rsidRPr="00EE5B2D" w:rsidRDefault="00FB0A93" w:rsidP="005B1F53">
      <w:pPr>
        <w:pStyle w:val="Bezodstpw"/>
        <w:numPr>
          <w:ilvl w:val="0"/>
          <w:numId w:val="3"/>
        </w:numPr>
        <w:spacing w:line="276" w:lineRule="auto"/>
        <w:jc w:val="both"/>
        <w:rPr>
          <w:rFonts w:cs="Calibri"/>
        </w:rPr>
      </w:pPr>
      <w:r w:rsidRPr="00EE5B2D">
        <w:rPr>
          <w:rFonts w:cs="Calibri"/>
        </w:rPr>
        <w:t>31682510-8</w:t>
      </w:r>
      <w:r w:rsidRPr="00EE5B2D">
        <w:rPr>
          <w:rFonts w:cs="Calibri"/>
        </w:rPr>
        <w:tab/>
        <w:t>awaryjne układy energetyczne</w:t>
      </w:r>
    </w:p>
    <w:p w:rsidR="00FB0A93" w:rsidRPr="00EE5B2D" w:rsidRDefault="00FB0A93" w:rsidP="005B1F53">
      <w:pPr>
        <w:pStyle w:val="Bezodstpw"/>
        <w:numPr>
          <w:ilvl w:val="0"/>
          <w:numId w:val="3"/>
        </w:numPr>
        <w:spacing w:line="276" w:lineRule="auto"/>
        <w:jc w:val="both"/>
        <w:rPr>
          <w:rFonts w:cs="Calibri"/>
        </w:rPr>
      </w:pPr>
      <w:r w:rsidRPr="00EE5B2D">
        <w:rPr>
          <w:rFonts w:cs="Calibri"/>
        </w:rPr>
        <w:t>32410000-0</w:t>
      </w:r>
      <w:r w:rsidRPr="00EE5B2D">
        <w:rPr>
          <w:rFonts w:cs="Calibri"/>
        </w:rPr>
        <w:tab/>
        <w:t>lokalna sieć komputerowa</w:t>
      </w:r>
    </w:p>
    <w:p w:rsidR="00FB0A93" w:rsidRPr="00EE5B2D" w:rsidRDefault="00FB0A93" w:rsidP="005B1F53">
      <w:pPr>
        <w:pStyle w:val="Bezodstpw"/>
        <w:numPr>
          <w:ilvl w:val="0"/>
          <w:numId w:val="3"/>
        </w:numPr>
        <w:spacing w:line="276" w:lineRule="auto"/>
        <w:jc w:val="both"/>
        <w:rPr>
          <w:rFonts w:cs="Calibri"/>
        </w:rPr>
      </w:pPr>
      <w:r w:rsidRPr="00EE5B2D">
        <w:rPr>
          <w:rFonts w:cs="Calibri"/>
        </w:rPr>
        <w:t>32420000-3</w:t>
      </w:r>
      <w:r w:rsidRPr="00EE5B2D">
        <w:rPr>
          <w:rFonts w:cs="Calibri"/>
        </w:rPr>
        <w:tab/>
        <w:t>urządzenia sieciowe</w:t>
      </w:r>
    </w:p>
    <w:p w:rsidR="00FB0A93" w:rsidRPr="00EE5B2D" w:rsidRDefault="00FB0A93" w:rsidP="005B1F53">
      <w:pPr>
        <w:pStyle w:val="Bezodstpw"/>
        <w:numPr>
          <w:ilvl w:val="0"/>
          <w:numId w:val="3"/>
        </w:numPr>
        <w:spacing w:line="276" w:lineRule="auto"/>
        <w:jc w:val="both"/>
        <w:rPr>
          <w:rFonts w:cs="Calibri"/>
        </w:rPr>
      </w:pPr>
      <w:r w:rsidRPr="00EE5B2D">
        <w:rPr>
          <w:rFonts w:cs="Calibri"/>
        </w:rPr>
        <w:t>32421000-0</w:t>
      </w:r>
      <w:r w:rsidRPr="00EE5B2D">
        <w:rPr>
          <w:rFonts w:cs="Calibri"/>
        </w:rPr>
        <w:tab/>
        <w:t>okablowanie sieciowe</w:t>
      </w:r>
    </w:p>
    <w:p w:rsidR="00FB0A93" w:rsidRPr="00EE5B2D" w:rsidRDefault="00FB0A93" w:rsidP="005B1F53">
      <w:pPr>
        <w:pStyle w:val="Bezodstpw"/>
        <w:numPr>
          <w:ilvl w:val="0"/>
          <w:numId w:val="3"/>
        </w:numPr>
        <w:spacing w:line="276" w:lineRule="auto"/>
        <w:jc w:val="both"/>
        <w:rPr>
          <w:rFonts w:cs="Calibri"/>
        </w:rPr>
      </w:pPr>
      <w:r w:rsidRPr="00EE5B2D">
        <w:rPr>
          <w:rFonts w:cs="Calibri"/>
        </w:rPr>
        <w:t>32422000-7</w:t>
      </w:r>
      <w:r w:rsidRPr="00EE5B2D">
        <w:rPr>
          <w:rFonts w:cs="Calibri"/>
        </w:rPr>
        <w:tab/>
        <w:t>elementy składowe sieci</w:t>
      </w:r>
    </w:p>
    <w:p w:rsidR="00FB0A93" w:rsidRPr="00EE5B2D" w:rsidRDefault="00FB0A93" w:rsidP="005B1F53">
      <w:pPr>
        <w:rPr>
          <w:rFonts w:cs="Calibri"/>
        </w:rPr>
      </w:pPr>
      <w:r w:rsidRPr="00EE5B2D">
        <w:rPr>
          <w:rFonts w:cs="Calibri"/>
        </w:rPr>
        <w:br w:type="page"/>
      </w:r>
    </w:p>
    <w:p w:rsidR="00FB0A93" w:rsidRPr="00EE5B2D" w:rsidRDefault="00FB0A93" w:rsidP="003C4D44">
      <w:pPr>
        <w:pStyle w:val="Nagwekspisutreci"/>
        <w:rPr>
          <w:rFonts w:ascii="Calibri" w:hAnsi="Calibri" w:cs="Calibri"/>
          <w:sz w:val="22"/>
          <w:szCs w:val="22"/>
        </w:rPr>
      </w:pPr>
      <w:r w:rsidRPr="00EE5B2D">
        <w:rPr>
          <w:rFonts w:ascii="Calibri" w:hAnsi="Calibri" w:cs="Calibri"/>
          <w:sz w:val="22"/>
          <w:szCs w:val="22"/>
        </w:rPr>
        <w:lastRenderedPageBreak/>
        <w:t>Spis treści</w:t>
      </w:r>
    </w:p>
    <w:p w:rsidR="00FB0A93" w:rsidRPr="00EE5B2D" w:rsidRDefault="00FB0A93">
      <w:pPr>
        <w:pStyle w:val="Spistreci1"/>
        <w:tabs>
          <w:tab w:val="left" w:pos="440"/>
          <w:tab w:val="right" w:leader="dot" w:pos="9060"/>
        </w:tabs>
        <w:rPr>
          <w:noProof/>
          <w:lang w:eastAsia="pl-PL"/>
        </w:rPr>
      </w:pPr>
      <w:r w:rsidRPr="00EE5B2D">
        <w:rPr>
          <w:rFonts w:cs="Calibri"/>
        </w:rPr>
        <w:fldChar w:fldCharType="begin"/>
      </w:r>
      <w:r w:rsidRPr="00EE5B2D">
        <w:rPr>
          <w:rFonts w:cs="Calibri"/>
        </w:rPr>
        <w:instrText xml:space="preserve"> TOC \o "1-3" \h \z \u </w:instrText>
      </w:r>
      <w:r w:rsidRPr="00EE5B2D">
        <w:rPr>
          <w:rFonts w:cs="Calibri"/>
        </w:rPr>
        <w:fldChar w:fldCharType="separate"/>
      </w:r>
      <w:hyperlink w:anchor="_Toc10123824" w:history="1">
        <w:r w:rsidRPr="00EE5B2D">
          <w:rPr>
            <w:rStyle w:val="Hipercze"/>
            <w:rFonts w:cs="Calibri"/>
            <w:noProof/>
          </w:rPr>
          <w:t>1.</w:t>
        </w:r>
        <w:r w:rsidRPr="00EE5B2D">
          <w:rPr>
            <w:noProof/>
            <w:lang w:eastAsia="pl-PL"/>
          </w:rPr>
          <w:tab/>
        </w:r>
        <w:r w:rsidRPr="00EE5B2D">
          <w:rPr>
            <w:rStyle w:val="Hipercze"/>
            <w:rFonts w:cs="Calibri"/>
            <w:noProof/>
          </w:rPr>
          <w:t>WPROWADZENIE</w:t>
        </w:r>
        <w:r w:rsidRPr="00EE5B2D">
          <w:rPr>
            <w:noProof/>
            <w:webHidden/>
          </w:rPr>
          <w:tab/>
        </w:r>
        <w:r w:rsidRPr="00EE5B2D">
          <w:rPr>
            <w:noProof/>
            <w:webHidden/>
          </w:rPr>
          <w:fldChar w:fldCharType="begin"/>
        </w:r>
        <w:r w:rsidRPr="00EE5B2D">
          <w:rPr>
            <w:noProof/>
            <w:webHidden/>
          </w:rPr>
          <w:instrText xml:space="preserve"> PAGEREF _Toc10123824 \h </w:instrText>
        </w:r>
        <w:r w:rsidRPr="00EE5B2D">
          <w:rPr>
            <w:noProof/>
            <w:webHidden/>
          </w:rPr>
        </w:r>
        <w:r w:rsidRPr="00EE5B2D">
          <w:rPr>
            <w:noProof/>
            <w:webHidden/>
          </w:rPr>
          <w:fldChar w:fldCharType="separate"/>
        </w:r>
        <w:r w:rsidRPr="00EE5B2D">
          <w:rPr>
            <w:noProof/>
            <w:webHidden/>
          </w:rPr>
          <w:t>4</w:t>
        </w:r>
        <w:r w:rsidRPr="00EE5B2D">
          <w:rPr>
            <w:noProof/>
            <w:webHidden/>
          </w:rPr>
          <w:fldChar w:fldCharType="end"/>
        </w:r>
      </w:hyperlink>
    </w:p>
    <w:p w:rsidR="00FB0A93" w:rsidRPr="00EE5B2D" w:rsidRDefault="00551794">
      <w:pPr>
        <w:pStyle w:val="Spistreci2"/>
        <w:rPr>
          <w:i w:val="0"/>
          <w:lang w:eastAsia="pl-PL"/>
        </w:rPr>
      </w:pPr>
      <w:hyperlink w:anchor="_Toc10123825" w:history="1">
        <w:r w:rsidR="00FB0A93" w:rsidRPr="00EE5B2D">
          <w:rPr>
            <w:rStyle w:val="Hipercze"/>
          </w:rPr>
          <w:t>1.1</w:t>
        </w:r>
        <w:r w:rsidR="00FB0A93" w:rsidRPr="00EE5B2D">
          <w:rPr>
            <w:i w:val="0"/>
            <w:lang w:eastAsia="pl-PL"/>
          </w:rPr>
          <w:tab/>
        </w:r>
        <w:r w:rsidR="00FB0A93" w:rsidRPr="00EE5B2D">
          <w:rPr>
            <w:rStyle w:val="Hipercze"/>
          </w:rPr>
          <w:t>Źródła informacji</w:t>
        </w:r>
        <w:r w:rsidR="00FB0A93" w:rsidRPr="00EE5B2D">
          <w:rPr>
            <w:webHidden/>
          </w:rPr>
          <w:tab/>
        </w:r>
        <w:r w:rsidR="00FB0A93" w:rsidRPr="00EE5B2D">
          <w:rPr>
            <w:webHidden/>
          </w:rPr>
          <w:fldChar w:fldCharType="begin"/>
        </w:r>
        <w:r w:rsidR="00FB0A93" w:rsidRPr="00EE5B2D">
          <w:rPr>
            <w:webHidden/>
          </w:rPr>
          <w:instrText xml:space="preserve"> PAGEREF _Toc10123825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26" w:history="1">
        <w:r w:rsidR="00FB0A93" w:rsidRPr="00EE5B2D">
          <w:rPr>
            <w:rStyle w:val="Hipercze"/>
          </w:rPr>
          <w:t>1.2</w:t>
        </w:r>
        <w:r w:rsidR="00FB0A93" w:rsidRPr="00EE5B2D">
          <w:rPr>
            <w:i w:val="0"/>
            <w:lang w:eastAsia="pl-PL"/>
          </w:rPr>
          <w:tab/>
        </w:r>
        <w:r w:rsidR="00FB0A93" w:rsidRPr="00EE5B2D">
          <w:rPr>
            <w:rStyle w:val="Hipercze"/>
          </w:rPr>
          <w:t>Zastosowane skróty i pojęcia</w:t>
        </w:r>
        <w:r w:rsidR="00FB0A93" w:rsidRPr="00EE5B2D">
          <w:rPr>
            <w:webHidden/>
          </w:rPr>
          <w:tab/>
        </w:r>
        <w:r w:rsidR="00FB0A93" w:rsidRPr="00EE5B2D">
          <w:rPr>
            <w:webHidden/>
          </w:rPr>
          <w:fldChar w:fldCharType="begin"/>
        </w:r>
        <w:r w:rsidR="00FB0A93" w:rsidRPr="00EE5B2D">
          <w:rPr>
            <w:webHidden/>
          </w:rPr>
          <w:instrText xml:space="preserve"> PAGEREF _Toc10123826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1"/>
        <w:tabs>
          <w:tab w:val="left" w:pos="440"/>
          <w:tab w:val="right" w:leader="dot" w:pos="9060"/>
        </w:tabs>
        <w:rPr>
          <w:noProof/>
          <w:lang w:eastAsia="pl-PL"/>
        </w:rPr>
      </w:pPr>
      <w:hyperlink w:anchor="_Toc10123827" w:history="1">
        <w:r w:rsidR="00FB0A93" w:rsidRPr="00EE5B2D">
          <w:rPr>
            <w:rStyle w:val="Hipercze"/>
            <w:rFonts w:cs="Calibri"/>
            <w:noProof/>
          </w:rPr>
          <w:t>2.</w:t>
        </w:r>
        <w:r w:rsidR="00FB0A93" w:rsidRPr="00EE5B2D">
          <w:rPr>
            <w:noProof/>
            <w:lang w:eastAsia="pl-PL"/>
          </w:rPr>
          <w:tab/>
        </w:r>
        <w:r w:rsidR="00FB0A93" w:rsidRPr="00EE5B2D">
          <w:rPr>
            <w:rStyle w:val="Hipercze"/>
            <w:rFonts w:cs="Calibri"/>
            <w:noProof/>
          </w:rPr>
          <w:t>CZĘŚĆ OPISOWA PFU</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_Toc10123827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2"/>
        <w:rPr>
          <w:i w:val="0"/>
          <w:lang w:eastAsia="pl-PL"/>
        </w:rPr>
      </w:pPr>
      <w:hyperlink w:anchor="_Toc10123828" w:history="1">
        <w:r w:rsidR="00FB0A93" w:rsidRPr="00EE5B2D">
          <w:rPr>
            <w:rStyle w:val="Hipercze"/>
          </w:rPr>
          <w:t>2.1</w:t>
        </w:r>
        <w:r w:rsidR="00FB0A93" w:rsidRPr="00EE5B2D">
          <w:rPr>
            <w:i w:val="0"/>
            <w:lang w:eastAsia="pl-PL"/>
          </w:rPr>
          <w:tab/>
        </w:r>
        <w:r w:rsidR="00FB0A93" w:rsidRPr="00EE5B2D">
          <w:rPr>
            <w:rStyle w:val="Hipercze"/>
          </w:rPr>
          <w:t>Ogólny opis przedmiotu zamówienia</w:t>
        </w:r>
        <w:r w:rsidR="00FB0A93" w:rsidRPr="00EE5B2D">
          <w:rPr>
            <w:webHidden/>
          </w:rPr>
          <w:tab/>
        </w:r>
        <w:r w:rsidR="00FB0A93" w:rsidRPr="00EE5B2D">
          <w:rPr>
            <w:webHidden/>
          </w:rPr>
          <w:fldChar w:fldCharType="begin"/>
        </w:r>
        <w:r w:rsidR="00FB0A93" w:rsidRPr="00EE5B2D">
          <w:rPr>
            <w:webHidden/>
          </w:rPr>
          <w:instrText xml:space="preserve"> PAGEREF _Toc10123828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29" w:history="1">
        <w:r w:rsidR="00FB0A93" w:rsidRPr="00EE5B2D">
          <w:rPr>
            <w:rStyle w:val="Hipercze"/>
          </w:rPr>
          <w:t>2.2</w:t>
        </w:r>
        <w:r w:rsidR="00FB0A93" w:rsidRPr="00EE5B2D">
          <w:rPr>
            <w:i w:val="0"/>
            <w:lang w:eastAsia="pl-PL"/>
          </w:rPr>
          <w:tab/>
        </w:r>
        <w:r w:rsidR="00FB0A93" w:rsidRPr="00EE5B2D">
          <w:rPr>
            <w:rStyle w:val="Hipercze"/>
          </w:rPr>
          <w:t>Charakterystyczne parametry określające wielkość obiektu oraz zakres robót budowlanych</w:t>
        </w:r>
        <w:r w:rsidR="00FB0A93" w:rsidRPr="00EE5B2D">
          <w:rPr>
            <w:webHidden/>
          </w:rPr>
          <w:tab/>
        </w:r>
        <w:r w:rsidR="00FB0A93" w:rsidRPr="00EE5B2D">
          <w:rPr>
            <w:webHidden/>
          </w:rPr>
          <w:fldChar w:fldCharType="begin"/>
        </w:r>
        <w:r w:rsidR="00FB0A93" w:rsidRPr="00EE5B2D">
          <w:rPr>
            <w:webHidden/>
          </w:rPr>
          <w:instrText xml:space="preserve"> PAGEREF _Toc10123829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30" w:history="1">
        <w:r w:rsidR="00FB0A93" w:rsidRPr="00EE5B2D">
          <w:rPr>
            <w:rStyle w:val="Hipercze"/>
          </w:rPr>
          <w:t>2.2.1</w:t>
        </w:r>
        <w:r w:rsidR="00FB0A93" w:rsidRPr="00EE5B2D">
          <w:rPr>
            <w:i w:val="0"/>
            <w:lang w:eastAsia="pl-PL"/>
          </w:rPr>
          <w:tab/>
        </w:r>
        <w:r w:rsidR="00FB0A93" w:rsidRPr="00EE5B2D">
          <w:rPr>
            <w:rStyle w:val="Hipercze"/>
          </w:rPr>
          <w:t>Łącza zewnętrzne i międzybudynkowe</w:t>
        </w:r>
        <w:r w:rsidR="00FB0A93" w:rsidRPr="00EE5B2D">
          <w:rPr>
            <w:webHidden/>
          </w:rPr>
          <w:tab/>
        </w:r>
        <w:r w:rsidR="00FB0A93" w:rsidRPr="00EE5B2D">
          <w:rPr>
            <w:webHidden/>
          </w:rPr>
          <w:fldChar w:fldCharType="begin"/>
        </w:r>
        <w:r w:rsidR="00FB0A93" w:rsidRPr="00EE5B2D">
          <w:rPr>
            <w:webHidden/>
          </w:rPr>
          <w:instrText xml:space="preserve"> PAGEREF _Toc10123830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31" w:history="1">
        <w:r w:rsidR="00FB0A93" w:rsidRPr="00EE5B2D">
          <w:rPr>
            <w:rStyle w:val="Hipercze"/>
          </w:rPr>
          <w:t>2.2.2</w:t>
        </w:r>
        <w:r w:rsidR="00FB0A93" w:rsidRPr="00EE5B2D">
          <w:rPr>
            <w:i w:val="0"/>
            <w:lang w:eastAsia="pl-PL"/>
          </w:rPr>
          <w:tab/>
        </w:r>
        <w:r w:rsidR="00FB0A93" w:rsidRPr="00EE5B2D">
          <w:rPr>
            <w:rStyle w:val="Hipercze"/>
          </w:rPr>
          <w:t>Okablowanie strukturalne poziome i pionowe budynkowe</w:t>
        </w:r>
        <w:r w:rsidR="00FB0A93" w:rsidRPr="00EE5B2D">
          <w:rPr>
            <w:webHidden/>
          </w:rPr>
          <w:tab/>
        </w:r>
        <w:r w:rsidR="00FB0A93" w:rsidRPr="00EE5B2D">
          <w:rPr>
            <w:webHidden/>
          </w:rPr>
          <w:fldChar w:fldCharType="begin"/>
        </w:r>
        <w:r w:rsidR="00FB0A93" w:rsidRPr="00EE5B2D">
          <w:rPr>
            <w:webHidden/>
          </w:rPr>
          <w:instrText xml:space="preserve"> PAGEREF _Toc10123831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32" w:history="1">
        <w:r w:rsidR="00FB0A93" w:rsidRPr="00EE5B2D">
          <w:rPr>
            <w:rStyle w:val="Hipercze"/>
          </w:rPr>
          <w:t>2.3</w:t>
        </w:r>
        <w:r w:rsidR="00FB0A93" w:rsidRPr="00EE5B2D">
          <w:rPr>
            <w:i w:val="0"/>
            <w:lang w:eastAsia="pl-PL"/>
          </w:rPr>
          <w:tab/>
        </w:r>
        <w:r w:rsidR="00FB0A93" w:rsidRPr="00EE5B2D">
          <w:rPr>
            <w:rStyle w:val="Hipercze"/>
          </w:rPr>
          <w:t>Opis szczegółowych wymagań w stosunku do przedmiotu zamówienia</w:t>
        </w:r>
        <w:r w:rsidR="00FB0A93" w:rsidRPr="00EE5B2D">
          <w:rPr>
            <w:webHidden/>
          </w:rPr>
          <w:tab/>
        </w:r>
        <w:r w:rsidR="00FB0A93" w:rsidRPr="00EE5B2D">
          <w:rPr>
            <w:webHidden/>
          </w:rPr>
          <w:fldChar w:fldCharType="begin"/>
        </w:r>
        <w:r w:rsidR="00FB0A93" w:rsidRPr="00EE5B2D">
          <w:rPr>
            <w:webHidden/>
          </w:rPr>
          <w:instrText xml:space="preserve"> PAGEREF _Toc10123832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33" w:history="1">
        <w:r w:rsidR="00FB0A93" w:rsidRPr="00EE5B2D">
          <w:rPr>
            <w:rStyle w:val="Hipercze"/>
          </w:rPr>
          <w:t>2.3.1</w:t>
        </w:r>
        <w:r w:rsidR="00FB0A93" w:rsidRPr="00EE5B2D">
          <w:rPr>
            <w:i w:val="0"/>
            <w:lang w:eastAsia="pl-PL"/>
          </w:rPr>
          <w:tab/>
        </w:r>
        <w:r w:rsidR="00FB0A93" w:rsidRPr="00EE5B2D">
          <w:rPr>
            <w:rStyle w:val="Hipercze"/>
          </w:rPr>
          <w:t>Serwerownie</w:t>
        </w:r>
        <w:r w:rsidR="00FB0A93" w:rsidRPr="00EE5B2D">
          <w:rPr>
            <w:webHidden/>
          </w:rPr>
          <w:tab/>
        </w:r>
        <w:r w:rsidR="00FB0A93" w:rsidRPr="00EE5B2D">
          <w:rPr>
            <w:webHidden/>
          </w:rPr>
          <w:fldChar w:fldCharType="begin"/>
        </w:r>
        <w:r w:rsidR="00FB0A93" w:rsidRPr="00EE5B2D">
          <w:rPr>
            <w:webHidden/>
          </w:rPr>
          <w:instrText xml:space="preserve"> PAGEREF _Toc10123833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34" w:history="1">
        <w:r w:rsidR="00FB0A93" w:rsidRPr="00EE5B2D">
          <w:rPr>
            <w:rStyle w:val="Hipercze"/>
          </w:rPr>
          <w:t>2.3.2</w:t>
        </w:r>
        <w:r w:rsidR="00FB0A93" w:rsidRPr="00EE5B2D">
          <w:rPr>
            <w:i w:val="0"/>
            <w:lang w:eastAsia="pl-PL"/>
          </w:rPr>
          <w:tab/>
        </w:r>
        <w:r w:rsidR="00FB0A93" w:rsidRPr="00EE5B2D">
          <w:rPr>
            <w:rStyle w:val="Hipercze"/>
          </w:rPr>
          <w:t>Projektowana Serwerownia</w:t>
        </w:r>
        <w:r w:rsidR="00FB0A93" w:rsidRPr="00EE5B2D">
          <w:rPr>
            <w:webHidden/>
          </w:rPr>
          <w:tab/>
        </w:r>
        <w:r w:rsidR="00FB0A93" w:rsidRPr="00EE5B2D">
          <w:rPr>
            <w:webHidden/>
          </w:rPr>
          <w:fldChar w:fldCharType="begin"/>
        </w:r>
        <w:r w:rsidR="00FB0A93" w:rsidRPr="00EE5B2D">
          <w:rPr>
            <w:webHidden/>
          </w:rPr>
          <w:instrText xml:space="preserve"> PAGEREF _Toc10123834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35" w:history="1">
        <w:r w:rsidR="00FB0A93" w:rsidRPr="00EE5B2D">
          <w:rPr>
            <w:rStyle w:val="Hipercze"/>
          </w:rPr>
          <w:t>2.3.3</w:t>
        </w:r>
        <w:r w:rsidR="00FB0A93" w:rsidRPr="00EE5B2D">
          <w:rPr>
            <w:i w:val="0"/>
            <w:lang w:eastAsia="pl-PL"/>
          </w:rPr>
          <w:tab/>
        </w:r>
        <w:r w:rsidR="00FB0A93" w:rsidRPr="00EE5B2D">
          <w:rPr>
            <w:rStyle w:val="Hipercze"/>
          </w:rPr>
          <w:t>Drzwi wejściowe do serwerowni</w:t>
        </w:r>
        <w:r w:rsidR="00FB0A93" w:rsidRPr="00EE5B2D">
          <w:rPr>
            <w:webHidden/>
          </w:rPr>
          <w:tab/>
        </w:r>
        <w:r w:rsidR="00FB0A93" w:rsidRPr="00EE5B2D">
          <w:rPr>
            <w:webHidden/>
          </w:rPr>
          <w:fldChar w:fldCharType="begin"/>
        </w:r>
        <w:r w:rsidR="00FB0A93" w:rsidRPr="00EE5B2D">
          <w:rPr>
            <w:webHidden/>
          </w:rPr>
          <w:instrText xml:space="preserve"> PAGEREF _Toc10123835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36" w:history="1">
        <w:r w:rsidR="00FB0A93" w:rsidRPr="00EE5B2D">
          <w:rPr>
            <w:rStyle w:val="Hipercze"/>
          </w:rPr>
          <w:t>2.3.4</w:t>
        </w:r>
        <w:r w:rsidR="00FB0A93" w:rsidRPr="00EE5B2D">
          <w:rPr>
            <w:i w:val="0"/>
            <w:lang w:eastAsia="pl-PL"/>
          </w:rPr>
          <w:tab/>
        </w:r>
        <w:r w:rsidR="00FB0A93" w:rsidRPr="00EE5B2D">
          <w:rPr>
            <w:rStyle w:val="Hipercze"/>
          </w:rPr>
          <w:t>Klimatyzacja serwerowni</w:t>
        </w:r>
        <w:r w:rsidR="00FB0A93" w:rsidRPr="00EE5B2D">
          <w:rPr>
            <w:webHidden/>
          </w:rPr>
          <w:tab/>
        </w:r>
        <w:r w:rsidR="00FB0A93" w:rsidRPr="00EE5B2D">
          <w:rPr>
            <w:webHidden/>
          </w:rPr>
          <w:fldChar w:fldCharType="begin"/>
        </w:r>
        <w:r w:rsidR="00FB0A93" w:rsidRPr="00EE5B2D">
          <w:rPr>
            <w:webHidden/>
          </w:rPr>
          <w:instrText xml:space="preserve"> PAGEREF _Toc10123836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37" w:history="1">
        <w:r w:rsidR="00FB0A93" w:rsidRPr="00EE5B2D">
          <w:rPr>
            <w:rStyle w:val="Hipercze"/>
          </w:rPr>
          <w:t>2.3.5</w:t>
        </w:r>
        <w:r w:rsidR="00FB0A93" w:rsidRPr="00EE5B2D">
          <w:rPr>
            <w:i w:val="0"/>
            <w:lang w:eastAsia="pl-PL"/>
          </w:rPr>
          <w:tab/>
        </w:r>
        <w:r w:rsidR="00FB0A93" w:rsidRPr="00EE5B2D">
          <w:rPr>
            <w:rStyle w:val="Hipercze"/>
          </w:rPr>
          <w:t>Wentylacja serwerowni</w:t>
        </w:r>
        <w:r w:rsidR="00FB0A93" w:rsidRPr="00EE5B2D">
          <w:rPr>
            <w:webHidden/>
          </w:rPr>
          <w:tab/>
        </w:r>
        <w:r w:rsidR="00FB0A93" w:rsidRPr="00EE5B2D">
          <w:rPr>
            <w:webHidden/>
          </w:rPr>
          <w:fldChar w:fldCharType="begin"/>
        </w:r>
        <w:r w:rsidR="00FB0A93" w:rsidRPr="00EE5B2D">
          <w:rPr>
            <w:webHidden/>
          </w:rPr>
          <w:instrText xml:space="preserve"> PAGEREF _Toc10123837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38" w:history="1">
        <w:r w:rsidR="00FB0A93" w:rsidRPr="00EE5B2D">
          <w:rPr>
            <w:rStyle w:val="Hipercze"/>
          </w:rPr>
          <w:t>2.3.6</w:t>
        </w:r>
        <w:r w:rsidR="00FB0A93" w:rsidRPr="00EE5B2D">
          <w:rPr>
            <w:i w:val="0"/>
            <w:lang w:eastAsia="pl-PL"/>
          </w:rPr>
          <w:tab/>
        </w:r>
        <w:r w:rsidR="00FB0A93" w:rsidRPr="00EE5B2D">
          <w:rPr>
            <w:rStyle w:val="Hipercze"/>
          </w:rPr>
          <w:t>Instalacje p.poż.</w:t>
        </w:r>
        <w:r w:rsidR="00FB0A93" w:rsidRPr="00EE5B2D">
          <w:rPr>
            <w:webHidden/>
          </w:rPr>
          <w:tab/>
        </w:r>
        <w:r w:rsidR="00FB0A93" w:rsidRPr="00EE5B2D">
          <w:rPr>
            <w:webHidden/>
          </w:rPr>
          <w:fldChar w:fldCharType="begin"/>
        </w:r>
        <w:r w:rsidR="00FB0A93" w:rsidRPr="00EE5B2D">
          <w:rPr>
            <w:webHidden/>
          </w:rPr>
          <w:instrText xml:space="preserve"> PAGEREF _Toc10123838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39" w:history="1">
        <w:r w:rsidR="00FB0A93" w:rsidRPr="00EE5B2D">
          <w:rPr>
            <w:rStyle w:val="Hipercze"/>
          </w:rPr>
          <w:t>2.3.7</w:t>
        </w:r>
        <w:r w:rsidR="00FB0A93" w:rsidRPr="00EE5B2D">
          <w:rPr>
            <w:i w:val="0"/>
            <w:lang w:eastAsia="pl-PL"/>
          </w:rPr>
          <w:tab/>
        </w:r>
        <w:r w:rsidR="00FB0A93" w:rsidRPr="00EE5B2D">
          <w:rPr>
            <w:rStyle w:val="Hipercze"/>
          </w:rPr>
          <w:t>Szafy serwerowe</w:t>
        </w:r>
        <w:r w:rsidR="00FB0A93" w:rsidRPr="00EE5B2D">
          <w:rPr>
            <w:webHidden/>
          </w:rPr>
          <w:tab/>
        </w:r>
        <w:r w:rsidR="00FB0A93" w:rsidRPr="00EE5B2D">
          <w:rPr>
            <w:webHidden/>
          </w:rPr>
          <w:fldChar w:fldCharType="begin"/>
        </w:r>
        <w:r w:rsidR="00FB0A93" w:rsidRPr="00EE5B2D">
          <w:rPr>
            <w:webHidden/>
          </w:rPr>
          <w:instrText xml:space="preserve"> PAGEREF _Toc10123839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40" w:history="1">
        <w:r w:rsidR="00FB0A93" w:rsidRPr="00EE5B2D">
          <w:rPr>
            <w:rStyle w:val="Hipercze"/>
          </w:rPr>
          <w:t>2.3.8</w:t>
        </w:r>
        <w:r w:rsidR="00FB0A93" w:rsidRPr="00EE5B2D">
          <w:rPr>
            <w:i w:val="0"/>
            <w:lang w:eastAsia="pl-PL"/>
          </w:rPr>
          <w:tab/>
        </w:r>
        <w:r w:rsidR="00FB0A93" w:rsidRPr="00EE5B2D">
          <w:rPr>
            <w:rStyle w:val="Hipercze"/>
          </w:rPr>
          <w:t>Sieć bezprzewodowa</w:t>
        </w:r>
        <w:r w:rsidR="00FB0A93" w:rsidRPr="00EE5B2D">
          <w:rPr>
            <w:webHidden/>
          </w:rPr>
          <w:tab/>
        </w:r>
        <w:r w:rsidR="00FB0A93" w:rsidRPr="00EE5B2D">
          <w:rPr>
            <w:webHidden/>
          </w:rPr>
          <w:fldChar w:fldCharType="begin"/>
        </w:r>
        <w:r w:rsidR="00FB0A93" w:rsidRPr="00EE5B2D">
          <w:rPr>
            <w:webHidden/>
          </w:rPr>
          <w:instrText xml:space="preserve"> PAGEREF _Toc10123840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41" w:history="1">
        <w:r w:rsidR="00FB0A93" w:rsidRPr="00EE5B2D">
          <w:rPr>
            <w:rStyle w:val="Hipercze"/>
          </w:rPr>
          <w:t>2.3.9</w:t>
        </w:r>
        <w:r w:rsidR="00FB0A93" w:rsidRPr="00EE5B2D">
          <w:rPr>
            <w:i w:val="0"/>
            <w:lang w:eastAsia="pl-PL"/>
          </w:rPr>
          <w:tab/>
        </w:r>
        <w:r w:rsidR="00FB0A93" w:rsidRPr="00EE5B2D">
          <w:rPr>
            <w:rStyle w:val="Hipercze"/>
          </w:rPr>
          <w:t>Instalacja alarmowa, system kontroli dostępu</w:t>
        </w:r>
        <w:r w:rsidR="00FB0A93" w:rsidRPr="00EE5B2D">
          <w:rPr>
            <w:webHidden/>
          </w:rPr>
          <w:tab/>
        </w:r>
        <w:r w:rsidR="00FB0A93" w:rsidRPr="00EE5B2D">
          <w:rPr>
            <w:webHidden/>
          </w:rPr>
          <w:fldChar w:fldCharType="begin"/>
        </w:r>
        <w:r w:rsidR="00FB0A93" w:rsidRPr="00EE5B2D">
          <w:rPr>
            <w:webHidden/>
          </w:rPr>
          <w:instrText xml:space="preserve"> PAGEREF _Toc10123841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42" w:history="1">
        <w:r w:rsidR="00FB0A93" w:rsidRPr="00EE5B2D">
          <w:rPr>
            <w:rStyle w:val="Hipercze"/>
          </w:rPr>
          <w:t>2.3.10</w:t>
        </w:r>
        <w:r w:rsidR="00FB0A93" w:rsidRPr="00EE5B2D">
          <w:rPr>
            <w:i w:val="0"/>
            <w:lang w:eastAsia="pl-PL"/>
          </w:rPr>
          <w:tab/>
        </w:r>
        <w:r w:rsidR="00FB0A93" w:rsidRPr="00EE5B2D">
          <w:rPr>
            <w:rStyle w:val="Hipercze"/>
          </w:rPr>
          <w:t>System monitoringu</w:t>
        </w:r>
        <w:r w:rsidR="00FB0A93" w:rsidRPr="00EE5B2D">
          <w:rPr>
            <w:webHidden/>
          </w:rPr>
          <w:tab/>
        </w:r>
        <w:r w:rsidR="00FB0A93" w:rsidRPr="00EE5B2D">
          <w:rPr>
            <w:webHidden/>
          </w:rPr>
          <w:fldChar w:fldCharType="begin"/>
        </w:r>
        <w:r w:rsidR="00FB0A93" w:rsidRPr="00EE5B2D">
          <w:rPr>
            <w:webHidden/>
          </w:rPr>
          <w:instrText xml:space="preserve"> PAGEREF _Toc10123842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43" w:history="1">
        <w:r w:rsidR="00FB0A93" w:rsidRPr="00EE5B2D">
          <w:rPr>
            <w:rStyle w:val="Hipercze"/>
          </w:rPr>
          <w:t>2.3.11</w:t>
        </w:r>
        <w:r w:rsidR="00FB0A93" w:rsidRPr="00EE5B2D">
          <w:rPr>
            <w:i w:val="0"/>
            <w:lang w:eastAsia="pl-PL"/>
          </w:rPr>
          <w:tab/>
        </w:r>
        <w:r w:rsidR="00FB0A93" w:rsidRPr="00EE5B2D">
          <w:rPr>
            <w:rStyle w:val="Hipercze"/>
          </w:rPr>
          <w:t>Gwarancja</w:t>
        </w:r>
        <w:r w:rsidR="00FB0A93" w:rsidRPr="00EE5B2D">
          <w:rPr>
            <w:webHidden/>
          </w:rPr>
          <w:tab/>
        </w:r>
        <w:r w:rsidR="00FB0A93" w:rsidRPr="00EE5B2D">
          <w:rPr>
            <w:webHidden/>
          </w:rPr>
          <w:fldChar w:fldCharType="begin"/>
        </w:r>
        <w:r w:rsidR="00FB0A93" w:rsidRPr="00EE5B2D">
          <w:rPr>
            <w:webHidden/>
          </w:rPr>
          <w:instrText xml:space="preserve"> PAGEREF _Toc10123843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44" w:history="1">
        <w:r w:rsidR="00FB0A93" w:rsidRPr="00EE5B2D">
          <w:rPr>
            <w:rStyle w:val="Hipercze"/>
          </w:rPr>
          <w:t>2.3.12</w:t>
        </w:r>
        <w:r w:rsidR="00FB0A93" w:rsidRPr="00EE5B2D">
          <w:rPr>
            <w:i w:val="0"/>
            <w:lang w:eastAsia="pl-PL"/>
          </w:rPr>
          <w:tab/>
        </w:r>
        <w:r w:rsidR="00FB0A93" w:rsidRPr="00EE5B2D">
          <w:rPr>
            <w:rStyle w:val="Hipercze"/>
          </w:rPr>
          <w:t>Modernizacja serwerowni – sieć elektryczna i strukturalna</w:t>
        </w:r>
        <w:r w:rsidR="00FB0A93" w:rsidRPr="00EE5B2D">
          <w:rPr>
            <w:webHidden/>
          </w:rPr>
          <w:tab/>
        </w:r>
        <w:r w:rsidR="00FB0A93" w:rsidRPr="00EE5B2D">
          <w:rPr>
            <w:webHidden/>
          </w:rPr>
          <w:fldChar w:fldCharType="begin"/>
        </w:r>
        <w:r w:rsidR="00FB0A93" w:rsidRPr="00EE5B2D">
          <w:rPr>
            <w:webHidden/>
          </w:rPr>
          <w:instrText xml:space="preserve"> PAGEREF _Toc10123844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45" w:history="1">
        <w:r w:rsidR="00FB0A93" w:rsidRPr="00EE5B2D">
          <w:rPr>
            <w:rStyle w:val="Hipercze"/>
          </w:rPr>
          <w:t>2.3.13</w:t>
        </w:r>
        <w:r w:rsidR="00FB0A93" w:rsidRPr="00EE5B2D">
          <w:rPr>
            <w:i w:val="0"/>
            <w:lang w:eastAsia="pl-PL"/>
          </w:rPr>
          <w:tab/>
        </w:r>
        <w:r w:rsidR="00FB0A93" w:rsidRPr="00EE5B2D">
          <w:rPr>
            <w:rStyle w:val="Hipercze"/>
          </w:rPr>
          <w:t>Wymagania gwarancyjne</w:t>
        </w:r>
        <w:r w:rsidR="00FB0A93" w:rsidRPr="00EE5B2D">
          <w:rPr>
            <w:webHidden/>
          </w:rPr>
          <w:tab/>
        </w:r>
        <w:r w:rsidR="00FB0A93" w:rsidRPr="00EE5B2D">
          <w:rPr>
            <w:webHidden/>
          </w:rPr>
          <w:fldChar w:fldCharType="begin"/>
        </w:r>
        <w:r w:rsidR="00FB0A93" w:rsidRPr="00EE5B2D">
          <w:rPr>
            <w:webHidden/>
          </w:rPr>
          <w:instrText xml:space="preserve"> PAGEREF _Toc10123845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46" w:history="1">
        <w:r w:rsidR="00FB0A93" w:rsidRPr="00EE5B2D">
          <w:rPr>
            <w:rStyle w:val="Hipercze"/>
          </w:rPr>
          <w:t>2.3.14</w:t>
        </w:r>
        <w:r w:rsidR="00FB0A93" w:rsidRPr="00EE5B2D">
          <w:rPr>
            <w:i w:val="0"/>
            <w:lang w:eastAsia="pl-PL"/>
          </w:rPr>
          <w:tab/>
        </w:r>
        <w:r w:rsidR="00FB0A93" w:rsidRPr="00EE5B2D">
          <w:rPr>
            <w:rStyle w:val="Hipercze"/>
          </w:rPr>
          <w:t>Przejścia przez ściany i stropy</w:t>
        </w:r>
        <w:r w:rsidR="00FB0A93" w:rsidRPr="00EE5B2D">
          <w:rPr>
            <w:webHidden/>
          </w:rPr>
          <w:tab/>
        </w:r>
        <w:r w:rsidR="00FB0A93" w:rsidRPr="00EE5B2D">
          <w:rPr>
            <w:webHidden/>
          </w:rPr>
          <w:fldChar w:fldCharType="begin"/>
        </w:r>
        <w:r w:rsidR="00FB0A93" w:rsidRPr="00EE5B2D">
          <w:rPr>
            <w:webHidden/>
          </w:rPr>
          <w:instrText xml:space="preserve"> PAGEREF _Toc10123846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47" w:history="1">
        <w:r w:rsidR="00FB0A93" w:rsidRPr="00EE5B2D">
          <w:rPr>
            <w:rStyle w:val="Hipercze"/>
          </w:rPr>
          <w:t>2.3.15</w:t>
        </w:r>
        <w:r w:rsidR="00FB0A93" w:rsidRPr="00EE5B2D">
          <w:rPr>
            <w:i w:val="0"/>
            <w:lang w:eastAsia="pl-PL"/>
          </w:rPr>
          <w:tab/>
        </w:r>
        <w:r w:rsidR="00FB0A93" w:rsidRPr="00EE5B2D">
          <w:rPr>
            <w:rStyle w:val="Hipercze"/>
          </w:rPr>
          <w:t>Trasy kablowe wewnątrz budynków</w:t>
        </w:r>
        <w:r w:rsidR="00FB0A93" w:rsidRPr="00EE5B2D">
          <w:rPr>
            <w:webHidden/>
          </w:rPr>
          <w:tab/>
        </w:r>
        <w:r w:rsidR="00FB0A93" w:rsidRPr="00EE5B2D">
          <w:rPr>
            <w:webHidden/>
          </w:rPr>
          <w:fldChar w:fldCharType="begin"/>
        </w:r>
        <w:r w:rsidR="00FB0A93" w:rsidRPr="00EE5B2D">
          <w:rPr>
            <w:webHidden/>
          </w:rPr>
          <w:instrText xml:space="preserve"> PAGEREF _Toc10123847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48" w:history="1">
        <w:r w:rsidR="00FB0A93" w:rsidRPr="00EE5B2D">
          <w:rPr>
            <w:rStyle w:val="Hipercze"/>
          </w:rPr>
          <w:t>2.3.16</w:t>
        </w:r>
        <w:r w:rsidR="00FB0A93" w:rsidRPr="00EE5B2D">
          <w:rPr>
            <w:i w:val="0"/>
            <w:lang w:eastAsia="pl-PL"/>
          </w:rPr>
          <w:tab/>
        </w:r>
        <w:r w:rsidR="00FB0A93" w:rsidRPr="00EE5B2D">
          <w:rPr>
            <w:rStyle w:val="Hipercze"/>
          </w:rPr>
          <w:t>Wydzielona instalacja elektryczna, dedykowana</w:t>
        </w:r>
        <w:r w:rsidR="00FB0A93" w:rsidRPr="00EE5B2D">
          <w:rPr>
            <w:webHidden/>
          </w:rPr>
          <w:tab/>
        </w:r>
        <w:r w:rsidR="00FB0A93" w:rsidRPr="00EE5B2D">
          <w:rPr>
            <w:webHidden/>
          </w:rPr>
          <w:fldChar w:fldCharType="begin"/>
        </w:r>
        <w:r w:rsidR="00FB0A93" w:rsidRPr="00EE5B2D">
          <w:rPr>
            <w:webHidden/>
          </w:rPr>
          <w:instrText xml:space="preserve"> PAGEREF _Toc10123848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49" w:history="1">
        <w:r w:rsidR="00FB0A93" w:rsidRPr="00EE5B2D">
          <w:rPr>
            <w:rStyle w:val="Hipercze"/>
          </w:rPr>
          <w:t>2.3.17</w:t>
        </w:r>
        <w:r w:rsidR="00FB0A93" w:rsidRPr="00EE5B2D">
          <w:rPr>
            <w:i w:val="0"/>
            <w:lang w:eastAsia="pl-PL"/>
          </w:rPr>
          <w:tab/>
        </w:r>
        <w:r w:rsidR="00FB0A93" w:rsidRPr="00EE5B2D">
          <w:rPr>
            <w:rStyle w:val="Hipercze"/>
          </w:rPr>
          <w:t>Odbiory</w:t>
        </w:r>
        <w:r w:rsidR="00FB0A93" w:rsidRPr="00EE5B2D">
          <w:rPr>
            <w:webHidden/>
          </w:rPr>
          <w:tab/>
        </w:r>
        <w:r w:rsidR="00FB0A93" w:rsidRPr="00EE5B2D">
          <w:rPr>
            <w:webHidden/>
          </w:rPr>
          <w:fldChar w:fldCharType="begin"/>
        </w:r>
        <w:r w:rsidR="00FB0A93" w:rsidRPr="00EE5B2D">
          <w:rPr>
            <w:webHidden/>
          </w:rPr>
          <w:instrText xml:space="preserve"> PAGEREF _Toc10123849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50" w:history="1">
        <w:r w:rsidR="00FB0A93" w:rsidRPr="00EE5B2D">
          <w:rPr>
            <w:rStyle w:val="Hipercze"/>
          </w:rPr>
          <w:t>2.3.18</w:t>
        </w:r>
        <w:r w:rsidR="00FB0A93" w:rsidRPr="00EE5B2D">
          <w:rPr>
            <w:i w:val="0"/>
            <w:lang w:eastAsia="pl-PL"/>
          </w:rPr>
          <w:tab/>
        </w:r>
        <w:r w:rsidR="00FB0A93" w:rsidRPr="00EE5B2D">
          <w:rPr>
            <w:rStyle w:val="Hipercze"/>
          </w:rPr>
          <w:t>Uwagi końcowe</w:t>
        </w:r>
        <w:r w:rsidR="00FB0A93" w:rsidRPr="00EE5B2D">
          <w:rPr>
            <w:webHidden/>
          </w:rPr>
          <w:tab/>
        </w:r>
        <w:r w:rsidR="00FB0A93" w:rsidRPr="00EE5B2D">
          <w:rPr>
            <w:webHidden/>
          </w:rPr>
          <w:fldChar w:fldCharType="begin"/>
        </w:r>
        <w:r w:rsidR="00FB0A93" w:rsidRPr="00EE5B2D">
          <w:rPr>
            <w:webHidden/>
          </w:rPr>
          <w:instrText xml:space="preserve"> PAGEREF _Toc10123850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51" w:history="1">
        <w:r w:rsidR="00FB0A93" w:rsidRPr="00EE5B2D">
          <w:rPr>
            <w:rStyle w:val="Hipercze"/>
          </w:rPr>
          <w:t>2.3.19</w:t>
        </w:r>
        <w:r w:rsidR="00FB0A93" w:rsidRPr="00EE5B2D">
          <w:rPr>
            <w:i w:val="0"/>
            <w:lang w:eastAsia="pl-PL"/>
          </w:rPr>
          <w:tab/>
        </w:r>
        <w:r w:rsidR="00FB0A93" w:rsidRPr="00EE5B2D">
          <w:rPr>
            <w:rStyle w:val="Hipercze"/>
          </w:rPr>
          <w:t>Ogólne warunki wykonania i odbioru robót – prace budowlane</w:t>
        </w:r>
        <w:r w:rsidR="00FB0A93" w:rsidRPr="00EE5B2D">
          <w:rPr>
            <w:webHidden/>
          </w:rPr>
          <w:tab/>
        </w:r>
        <w:r w:rsidR="00FB0A93" w:rsidRPr="00EE5B2D">
          <w:rPr>
            <w:webHidden/>
          </w:rPr>
          <w:fldChar w:fldCharType="begin"/>
        </w:r>
        <w:r w:rsidR="00FB0A93" w:rsidRPr="00EE5B2D">
          <w:rPr>
            <w:webHidden/>
          </w:rPr>
          <w:instrText xml:space="preserve"> PAGEREF _Toc10123851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52" w:history="1">
        <w:r w:rsidR="00FB0A93" w:rsidRPr="00EE5B2D">
          <w:rPr>
            <w:rStyle w:val="Hipercze"/>
          </w:rPr>
          <w:t>2.3.20</w:t>
        </w:r>
        <w:r w:rsidR="00FB0A93" w:rsidRPr="00EE5B2D">
          <w:rPr>
            <w:i w:val="0"/>
            <w:lang w:eastAsia="pl-PL"/>
          </w:rPr>
          <w:tab/>
        </w:r>
        <w:r w:rsidR="00FB0A93" w:rsidRPr="00EE5B2D">
          <w:rPr>
            <w:rStyle w:val="Hipercze"/>
          </w:rPr>
          <w:t>Ogólne zasady wykonania robót</w:t>
        </w:r>
        <w:r w:rsidR="00FB0A93" w:rsidRPr="00EE5B2D">
          <w:rPr>
            <w:webHidden/>
          </w:rPr>
          <w:tab/>
        </w:r>
        <w:r w:rsidR="00FB0A93" w:rsidRPr="00EE5B2D">
          <w:rPr>
            <w:webHidden/>
          </w:rPr>
          <w:fldChar w:fldCharType="begin"/>
        </w:r>
        <w:r w:rsidR="00FB0A93" w:rsidRPr="00EE5B2D">
          <w:rPr>
            <w:webHidden/>
          </w:rPr>
          <w:instrText xml:space="preserve"> PAGEREF _Toc10123852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53" w:history="1">
        <w:r w:rsidR="00FB0A93" w:rsidRPr="00EE5B2D">
          <w:rPr>
            <w:rStyle w:val="Hipercze"/>
          </w:rPr>
          <w:t>2.3.21</w:t>
        </w:r>
        <w:r w:rsidR="00FB0A93" w:rsidRPr="00EE5B2D">
          <w:rPr>
            <w:i w:val="0"/>
            <w:lang w:eastAsia="pl-PL"/>
          </w:rPr>
          <w:tab/>
        </w:r>
        <w:r w:rsidR="00FB0A93" w:rsidRPr="00EE5B2D">
          <w:rPr>
            <w:rStyle w:val="Hipercze"/>
          </w:rPr>
          <w:t>Kontrola jakości robót</w:t>
        </w:r>
        <w:r w:rsidR="00FB0A93" w:rsidRPr="00EE5B2D">
          <w:rPr>
            <w:webHidden/>
          </w:rPr>
          <w:tab/>
        </w:r>
        <w:r w:rsidR="00FB0A93" w:rsidRPr="00EE5B2D">
          <w:rPr>
            <w:webHidden/>
          </w:rPr>
          <w:fldChar w:fldCharType="begin"/>
        </w:r>
        <w:r w:rsidR="00FB0A93" w:rsidRPr="00EE5B2D">
          <w:rPr>
            <w:webHidden/>
          </w:rPr>
          <w:instrText xml:space="preserve"> PAGEREF _Toc10123853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54" w:history="1">
        <w:r w:rsidR="00FB0A93" w:rsidRPr="00EE5B2D">
          <w:rPr>
            <w:rStyle w:val="Hipercze"/>
          </w:rPr>
          <w:t>2.3.22</w:t>
        </w:r>
        <w:r w:rsidR="00FB0A93" w:rsidRPr="00EE5B2D">
          <w:rPr>
            <w:i w:val="0"/>
            <w:lang w:eastAsia="pl-PL"/>
          </w:rPr>
          <w:tab/>
        </w:r>
        <w:r w:rsidR="00FB0A93" w:rsidRPr="00EE5B2D">
          <w:rPr>
            <w:rStyle w:val="Hipercze"/>
          </w:rPr>
          <w:t>Obmiar robót</w:t>
        </w:r>
        <w:r w:rsidR="00FB0A93" w:rsidRPr="00EE5B2D">
          <w:rPr>
            <w:webHidden/>
          </w:rPr>
          <w:tab/>
        </w:r>
        <w:r w:rsidR="00FB0A93" w:rsidRPr="00EE5B2D">
          <w:rPr>
            <w:webHidden/>
          </w:rPr>
          <w:fldChar w:fldCharType="begin"/>
        </w:r>
        <w:r w:rsidR="00FB0A93" w:rsidRPr="00EE5B2D">
          <w:rPr>
            <w:webHidden/>
          </w:rPr>
          <w:instrText xml:space="preserve"> PAGEREF _Toc10123854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55" w:history="1">
        <w:r w:rsidR="00FB0A93" w:rsidRPr="00EE5B2D">
          <w:rPr>
            <w:rStyle w:val="Hipercze"/>
          </w:rPr>
          <w:t>2.3.23</w:t>
        </w:r>
        <w:r w:rsidR="00FB0A93" w:rsidRPr="00EE5B2D">
          <w:rPr>
            <w:i w:val="0"/>
            <w:lang w:eastAsia="pl-PL"/>
          </w:rPr>
          <w:tab/>
        </w:r>
        <w:r w:rsidR="00FB0A93" w:rsidRPr="00EE5B2D">
          <w:rPr>
            <w:rStyle w:val="Hipercze"/>
          </w:rPr>
          <w:t>Możliwe do wystąpienia utrudnienia w wykonywaniu prac</w:t>
        </w:r>
        <w:r w:rsidR="00FB0A93" w:rsidRPr="00EE5B2D">
          <w:rPr>
            <w:webHidden/>
          </w:rPr>
          <w:tab/>
        </w:r>
        <w:r w:rsidR="00FB0A93" w:rsidRPr="00EE5B2D">
          <w:rPr>
            <w:webHidden/>
          </w:rPr>
          <w:fldChar w:fldCharType="begin"/>
        </w:r>
        <w:r w:rsidR="00FB0A93" w:rsidRPr="00EE5B2D">
          <w:rPr>
            <w:webHidden/>
          </w:rPr>
          <w:instrText xml:space="preserve"> PAGEREF _Toc10123855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56" w:history="1">
        <w:r w:rsidR="00FB0A93" w:rsidRPr="00EE5B2D">
          <w:rPr>
            <w:rStyle w:val="Hipercze"/>
          </w:rPr>
          <w:t>2.3.24</w:t>
        </w:r>
        <w:r w:rsidR="00FB0A93" w:rsidRPr="00EE5B2D">
          <w:rPr>
            <w:i w:val="0"/>
            <w:lang w:eastAsia="pl-PL"/>
          </w:rPr>
          <w:tab/>
        </w:r>
        <w:r w:rsidR="00FB0A93" w:rsidRPr="00EE5B2D">
          <w:rPr>
            <w:rStyle w:val="Hipercze"/>
          </w:rPr>
          <w:t>Materiały</w:t>
        </w:r>
        <w:r w:rsidR="00FB0A93" w:rsidRPr="00EE5B2D">
          <w:rPr>
            <w:webHidden/>
          </w:rPr>
          <w:tab/>
        </w:r>
        <w:r w:rsidR="00FB0A93" w:rsidRPr="00EE5B2D">
          <w:rPr>
            <w:webHidden/>
          </w:rPr>
          <w:fldChar w:fldCharType="begin"/>
        </w:r>
        <w:r w:rsidR="00FB0A93" w:rsidRPr="00EE5B2D">
          <w:rPr>
            <w:webHidden/>
          </w:rPr>
          <w:instrText xml:space="preserve"> PAGEREF _Toc10123856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57" w:history="1">
        <w:r w:rsidR="00FB0A93" w:rsidRPr="00EE5B2D">
          <w:rPr>
            <w:rStyle w:val="Hipercze"/>
          </w:rPr>
          <w:t>2.3.25</w:t>
        </w:r>
        <w:r w:rsidR="00FB0A93" w:rsidRPr="00EE5B2D">
          <w:rPr>
            <w:i w:val="0"/>
            <w:lang w:eastAsia="pl-PL"/>
          </w:rPr>
          <w:tab/>
        </w:r>
        <w:r w:rsidR="00FB0A93" w:rsidRPr="00EE5B2D">
          <w:rPr>
            <w:rStyle w:val="Hipercze"/>
          </w:rPr>
          <w:t>Sprzęt</w:t>
        </w:r>
        <w:r w:rsidR="00FB0A93" w:rsidRPr="00EE5B2D">
          <w:rPr>
            <w:webHidden/>
          </w:rPr>
          <w:tab/>
        </w:r>
        <w:r w:rsidR="00FB0A93" w:rsidRPr="00EE5B2D">
          <w:rPr>
            <w:webHidden/>
          </w:rPr>
          <w:fldChar w:fldCharType="begin"/>
        </w:r>
        <w:r w:rsidR="00FB0A93" w:rsidRPr="00EE5B2D">
          <w:rPr>
            <w:webHidden/>
          </w:rPr>
          <w:instrText xml:space="preserve"> PAGEREF _Toc10123857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58" w:history="1">
        <w:r w:rsidR="00FB0A93" w:rsidRPr="00EE5B2D">
          <w:rPr>
            <w:rStyle w:val="Hipercze"/>
          </w:rPr>
          <w:t>2.3.26</w:t>
        </w:r>
        <w:r w:rsidR="00FB0A93" w:rsidRPr="00EE5B2D">
          <w:rPr>
            <w:i w:val="0"/>
            <w:lang w:eastAsia="pl-PL"/>
          </w:rPr>
          <w:tab/>
        </w:r>
        <w:r w:rsidR="00FB0A93" w:rsidRPr="00EE5B2D">
          <w:rPr>
            <w:rStyle w:val="Hipercze"/>
          </w:rPr>
          <w:t>Transport</w:t>
        </w:r>
        <w:r w:rsidR="00FB0A93" w:rsidRPr="00EE5B2D">
          <w:rPr>
            <w:webHidden/>
          </w:rPr>
          <w:tab/>
        </w:r>
        <w:r w:rsidR="00FB0A93" w:rsidRPr="00EE5B2D">
          <w:rPr>
            <w:webHidden/>
          </w:rPr>
          <w:fldChar w:fldCharType="begin"/>
        </w:r>
        <w:r w:rsidR="00FB0A93" w:rsidRPr="00EE5B2D">
          <w:rPr>
            <w:webHidden/>
          </w:rPr>
          <w:instrText xml:space="preserve"> PAGEREF _Toc10123858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1"/>
        <w:tabs>
          <w:tab w:val="left" w:pos="440"/>
          <w:tab w:val="right" w:leader="dot" w:pos="9060"/>
        </w:tabs>
        <w:rPr>
          <w:noProof/>
          <w:lang w:eastAsia="pl-PL"/>
        </w:rPr>
      </w:pPr>
      <w:hyperlink w:anchor="_Toc10123859" w:history="1">
        <w:r w:rsidR="00FB0A93" w:rsidRPr="00EE5B2D">
          <w:rPr>
            <w:rStyle w:val="Hipercze"/>
            <w:rFonts w:cs="Calibri"/>
            <w:noProof/>
          </w:rPr>
          <w:t>3</w:t>
        </w:r>
        <w:r w:rsidR="00FB0A93" w:rsidRPr="00EE5B2D">
          <w:rPr>
            <w:noProof/>
            <w:lang w:eastAsia="pl-PL"/>
          </w:rPr>
          <w:tab/>
        </w:r>
        <w:r w:rsidR="00FB0A93" w:rsidRPr="00EE5B2D">
          <w:rPr>
            <w:rStyle w:val="Hipercze"/>
            <w:rFonts w:cs="Calibri"/>
            <w:noProof/>
          </w:rPr>
          <w:t>CZĘŚĆ INFORMACYJNA PFU</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_Toc10123859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2"/>
        <w:rPr>
          <w:i w:val="0"/>
          <w:lang w:eastAsia="pl-PL"/>
        </w:rPr>
      </w:pPr>
      <w:hyperlink w:anchor="_Toc10123860" w:history="1">
        <w:r w:rsidR="00FB0A93" w:rsidRPr="00EE5B2D">
          <w:rPr>
            <w:rStyle w:val="Hipercze"/>
          </w:rPr>
          <w:t>3.1</w:t>
        </w:r>
        <w:r w:rsidR="00FB0A93" w:rsidRPr="00EE5B2D">
          <w:rPr>
            <w:i w:val="0"/>
            <w:lang w:eastAsia="pl-PL"/>
          </w:rPr>
          <w:tab/>
        </w:r>
        <w:r w:rsidR="00FB0A93" w:rsidRPr="00EE5B2D">
          <w:rPr>
            <w:rStyle w:val="Hipercze"/>
          </w:rPr>
          <w:t>Dokumenty potwierdzające zgodność zamierzenia budowlanego z wymaganiami wynikającymi z odrębnych przepisów</w:t>
        </w:r>
        <w:r w:rsidR="00FB0A93" w:rsidRPr="00EE5B2D">
          <w:rPr>
            <w:webHidden/>
          </w:rPr>
          <w:tab/>
        </w:r>
        <w:r w:rsidR="00FB0A93" w:rsidRPr="00EE5B2D">
          <w:rPr>
            <w:webHidden/>
          </w:rPr>
          <w:fldChar w:fldCharType="begin"/>
        </w:r>
        <w:r w:rsidR="00FB0A93" w:rsidRPr="00EE5B2D">
          <w:rPr>
            <w:webHidden/>
          </w:rPr>
          <w:instrText xml:space="preserve"> PAGEREF _Toc10123860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61" w:history="1">
        <w:r w:rsidR="00FB0A93" w:rsidRPr="00EE5B2D">
          <w:rPr>
            <w:rStyle w:val="Hipercze"/>
          </w:rPr>
          <w:t>3.2</w:t>
        </w:r>
        <w:r w:rsidR="00FB0A93" w:rsidRPr="00EE5B2D">
          <w:rPr>
            <w:i w:val="0"/>
            <w:lang w:eastAsia="pl-PL"/>
          </w:rPr>
          <w:tab/>
        </w:r>
        <w:r w:rsidR="00FB0A93" w:rsidRPr="00EE5B2D">
          <w:rPr>
            <w:rStyle w:val="Hipercze"/>
          </w:rPr>
          <w:t>Oświadczenie zamawiającego stwierdzające jego prawo do dysponowania nieruchomością na cele budowlane</w:t>
        </w:r>
        <w:r w:rsidR="00FB0A93" w:rsidRPr="00EE5B2D">
          <w:rPr>
            <w:webHidden/>
          </w:rPr>
          <w:tab/>
        </w:r>
        <w:r w:rsidR="00FB0A93" w:rsidRPr="00EE5B2D">
          <w:rPr>
            <w:webHidden/>
          </w:rPr>
          <w:fldChar w:fldCharType="begin"/>
        </w:r>
        <w:r w:rsidR="00FB0A93" w:rsidRPr="00EE5B2D">
          <w:rPr>
            <w:webHidden/>
          </w:rPr>
          <w:instrText xml:space="preserve"> PAGEREF _Toc10123861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2"/>
        <w:rPr>
          <w:i w:val="0"/>
          <w:lang w:eastAsia="pl-PL"/>
        </w:rPr>
      </w:pPr>
      <w:hyperlink w:anchor="_Toc10123862" w:history="1">
        <w:r w:rsidR="00FB0A93" w:rsidRPr="00EE5B2D">
          <w:rPr>
            <w:rStyle w:val="Hipercze"/>
          </w:rPr>
          <w:t>3.3</w:t>
        </w:r>
        <w:r w:rsidR="00FB0A93" w:rsidRPr="00EE5B2D">
          <w:rPr>
            <w:i w:val="0"/>
            <w:lang w:eastAsia="pl-PL"/>
          </w:rPr>
          <w:tab/>
        </w:r>
        <w:r w:rsidR="00FB0A93" w:rsidRPr="00EE5B2D">
          <w:rPr>
            <w:rStyle w:val="Hipercze"/>
          </w:rPr>
          <w:t>Przepisy prawne i normy związane z projektowaniem i wykonaniem zamierzenia budowlanego</w:t>
        </w:r>
        <w:r w:rsidR="00FB0A93" w:rsidRPr="00EE5B2D">
          <w:rPr>
            <w:webHidden/>
          </w:rPr>
          <w:tab/>
        </w:r>
        <w:r w:rsidR="00FB0A93" w:rsidRPr="00EE5B2D">
          <w:rPr>
            <w:webHidden/>
          </w:rPr>
          <w:fldChar w:fldCharType="begin"/>
        </w:r>
        <w:r w:rsidR="00FB0A93" w:rsidRPr="00EE5B2D">
          <w:rPr>
            <w:webHidden/>
          </w:rPr>
          <w:instrText xml:space="preserve"> PAGEREF _Toc10123862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3"/>
        <w:tabs>
          <w:tab w:val="left" w:pos="1320"/>
          <w:tab w:val="right" w:leader="dot" w:pos="9060"/>
        </w:tabs>
        <w:rPr>
          <w:noProof/>
          <w:lang w:eastAsia="pl-PL"/>
        </w:rPr>
      </w:pPr>
      <w:hyperlink w:anchor="_Toc10123863" w:history="1">
        <w:r w:rsidR="00FB0A93" w:rsidRPr="00EE5B2D">
          <w:rPr>
            <w:rStyle w:val="Hipercze"/>
            <w:noProof/>
          </w:rPr>
          <w:t>3.3.1</w:t>
        </w:r>
        <w:r w:rsidR="00FB0A93" w:rsidRPr="00EE5B2D">
          <w:rPr>
            <w:noProof/>
            <w:lang w:eastAsia="pl-PL"/>
          </w:rPr>
          <w:tab/>
        </w:r>
        <w:r w:rsidR="00FB0A93" w:rsidRPr="00EE5B2D">
          <w:rPr>
            <w:rStyle w:val="Hipercze"/>
            <w:noProof/>
          </w:rPr>
          <w:t>Ustawy, rozporządzenia i inne przepisy obowiązujące Wykonawcę:</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_Toc10123863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320"/>
          <w:tab w:val="right" w:leader="dot" w:pos="9060"/>
        </w:tabs>
        <w:rPr>
          <w:noProof/>
          <w:lang w:eastAsia="pl-PL"/>
        </w:rPr>
      </w:pPr>
      <w:hyperlink w:anchor="_Toc10123864" w:history="1">
        <w:r w:rsidR="00FB0A93" w:rsidRPr="00EE5B2D">
          <w:rPr>
            <w:rStyle w:val="Hipercze"/>
            <w:noProof/>
          </w:rPr>
          <w:t>3.3.2</w:t>
        </w:r>
        <w:r w:rsidR="00FB0A93" w:rsidRPr="00EE5B2D">
          <w:rPr>
            <w:noProof/>
            <w:lang w:eastAsia="pl-PL"/>
          </w:rPr>
          <w:tab/>
        </w:r>
        <w:r w:rsidR="00FB0A93" w:rsidRPr="00EE5B2D">
          <w:rPr>
            <w:rStyle w:val="Hipercze"/>
            <w:noProof/>
          </w:rPr>
          <w:t>Normy dotyczące instalacji elektrycznych w obiektach budowlanych</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_Toc10123864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320"/>
          <w:tab w:val="right" w:leader="dot" w:pos="9060"/>
        </w:tabs>
        <w:rPr>
          <w:noProof/>
          <w:lang w:eastAsia="pl-PL"/>
        </w:rPr>
      </w:pPr>
      <w:hyperlink w:anchor="_Toc10123865" w:history="1">
        <w:r w:rsidR="00FB0A93" w:rsidRPr="00EE5B2D">
          <w:rPr>
            <w:rStyle w:val="Hipercze"/>
            <w:noProof/>
          </w:rPr>
          <w:t>3.3.3</w:t>
        </w:r>
        <w:r w:rsidR="00FB0A93" w:rsidRPr="00EE5B2D">
          <w:rPr>
            <w:noProof/>
            <w:lang w:eastAsia="pl-PL"/>
          </w:rPr>
          <w:tab/>
        </w:r>
        <w:r w:rsidR="00FB0A93" w:rsidRPr="00EE5B2D">
          <w:rPr>
            <w:rStyle w:val="Hipercze"/>
            <w:noProof/>
          </w:rPr>
          <w:t>Normy dotyczące instalacji wentylacji i klimatyzacji</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_Toc10123865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320"/>
          <w:tab w:val="right" w:leader="dot" w:pos="9060"/>
        </w:tabs>
        <w:rPr>
          <w:noProof/>
          <w:lang w:eastAsia="pl-PL"/>
        </w:rPr>
      </w:pPr>
      <w:hyperlink w:anchor="_Toc10123866" w:history="1">
        <w:r w:rsidR="00FB0A93" w:rsidRPr="00EE5B2D">
          <w:rPr>
            <w:rStyle w:val="Hipercze"/>
            <w:noProof/>
          </w:rPr>
          <w:t>3.3.4</w:t>
        </w:r>
        <w:r w:rsidR="00FB0A93" w:rsidRPr="00EE5B2D">
          <w:rPr>
            <w:noProof/>
            <w:lang w:eastAsia="pl-PL"/>
          </w:rPr>
          <w:tab/>
        </w:r>
        <w:r w:rsidR="00FB0A93" w:rsidRPr="00EE5B2D">
          <w:rPr>
            <w:rStyle w:val="Hipercze"/>
            <w:noProof/>
          </w:rPr>
          <w:t>Dodatkowe wytyczne inwestorskie</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_Toc10123866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320"/>
          <w:tab w:val="right" w:leader="dot" w:pos="9060"/>
        </w:tabs>
        <w:rPr>
          <w:noProof/>
          <w:lang w:eastAsia="pl-PL"/>
        </w:rPr>
      </w:pPr>
      <w:hyperlink w:anchor="_Toc10123867" w:history="1">
        <w:r w:rsidR="00FB0A93" w:rsidRPr="00EE5B2D">
          <w:rPr>
            <w:rStyle w:val="Hipercze"/>
            <w:noProof/>
          </w:rPr>
          <w:t>3.3.5</w:t>
        </w:r>
        <w:r w:rsidR="00FB0A93" w:rsidRPr="00EE5B2D">
          <w:rPr>
            <w:noProof/>
            <w:lang w:eastAsia="pl-PL"/>
          </w:rPr>
          <w:tab/>
        </w:r>
        <w:r w:rsidR="00FB0A93" w:rsidRPr="00EE5B2D">
          <w:rPr>
            <w:rStyle w:val="Hipercze"/>
            <w:noProof/>
          </w:rPr>
          <w:t>Rozwiązania równoważne</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_Toc10123867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2"/>
        <w:rPr>
          <w:i w:val="0"/>
          <w:lang w:eastAsia="pl-PL"/>
        </w:rPr>
      </w:pPr>
      <w:hyperlink w:anchor="_Toc10123868" w:history="1">
        <w:r w:rsidR="00FB0A93" w:rsidRPr="00EE5B2D">
          <w:rPr>
            <w:rStyle w:val="Hipercze"/>
          </w:rPr>
          <w:t>3.4</w:t>
        </w:r>
        <w:r w:rsidR="00FB0A93" w:rsidRPr="00EE5B2D">
          <w:rPr>
            <w:i w:val="0"/>
            <w:lang w:eastAsia="pl-PL"/>
          </w:rPr>
          <w:tab/>
        </w:r>
        <w:r w:rsidR="00FB0A93" w:rsidRPr="00EE5B2D">
          <w:rPr>
            <w:rStyle w:val="Hipercze"/>
          </w:rPr>
          <w:t>Inne posiadane informacje i dokumenty niezbędne do zaprojektowania robót budowlanych</w:t>
        </w:r>
        <w:r w:rsidR="00FB0A93" w:rsidRPr="00EE5B2D">
          <w:rPr>
            <w:webHidden/>
          </w:rPr>
          <w:tab/>
        </w:r>
        <w:r w:rsidR="00FB0A93" w:rsidRPr="00EE5B2D">
          <w:rPr>
            <w:webHidden/>
          </w:rPr>
          <w:fldChar w:fldCharType="begin"/>
        </w:r>
        <w:r w:rsidR="00FB0A93" w:rsidRPr="00EE5B2D">
          <w:rPr>
            <w:webHidden/>
          </w:rPr>
          <w:instrText xml:space="preserve"> PAGEREF _Toc10123868 \h </w:instrText>
        </w:r>
        <w:r w:rsidR="00FB0A93" w:rsidRPr="00EE5B2D">
          <w:rPr>
            <w:webHidden/>
          </w:rPr>
        </w:r>
        <w:r w:rsidR="00FB0A93" w:rsidRPr="00EE5B2D">
          <w:rPr>
            <w:webHidden/>
          </w:rPr>
          <w:fldChar w:fldCharType="separate"/>
        </w:r>
        <w:r w:rsidR="00FB0A93" w:rsidRPr="00EE5B2D">
          <w:rPr>
            <w:webHidden/>
          </w:rPr>
          <w:t>4</w:t>
        </w:r>
        <w:r w:rsidR="00FB0A93" w:rsidRPr="00EE5B2D">
          <w:rPr>
            <w:webHidden/>
          </w:rPr>
          <w:fldChar w:fldCharType="end"/>
        </w:r>
      </w:hyperlink>
    </w:p>
    <w:p w:rsidR="00FB0A93" w:rsidRPr="00EE5B2D" w:rsidRDefault="00551794">
      <w:pPr>
        <w:pStyle w:val="Spistreci3"/>
        <w:tabs>
          <w:tab w:val="left" w:pos="1320"/>
          <w:tab w:val="right" w:leader="dot" w:pos="9060"/>
        </w:tabs>
        <w:rPr>
          <w:noProof/>
          <w:lang w:eastAsia="pl-PL"/>
        </w:rPr>
      </w:pPr>
      <w:hyperlink w:anchor="_Toc10123869" w:history="1">
        <w:r w:rsidR="00FB0A93" w:rsidRPr="00EE5B2D">
          <w:rPr>
            <w:rStyle w:val="Hipercze"/>
            <w:noProof/>
          </w:rPr>
          <w:t>3.4.1</w:t>
        </w:r>
        <w:r w:rsidR="00FB0A93" w:rsidRPr="00EE5B2D">
          <w:rPr>
            <w:noProof/>
            <w:lang w:eastAsia="pl-PL"/>
          </w:rPr>
          <w:tab/>
        </w:r>
        <w:r w:rsidR="00FB0A93" w:rsidRPr="00EE5B2D">
          <w:rPr>
            <w:rStyle w:val="Hipercze"/>
            <w:noProof/>
          </w:rPr>
          <w:t>Kopia mapy zasadniczej</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_Toc10123869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320"/>
          <w:tab w:val="right" w:leader="dot" w:pos="9060"/>
        </w:tabs>
        <w:rPr>
          <w:noProof/>
          <w:lang w:eastAsia="pl-PL"/>
        </w:rPr>
      </w:pPr>
      <w:hyperlink w:anchor="_Toc10123870" w:history="1">
        <w:r w:rsidR="00FB0A93" w:rsidRPr="00EE5B2D">
          <w:rPr>
            <w:rStyle w:val="Hipercze"/>
            <w:noProof/>
          </w:rPr>
          <w:t>3.4.2</w:t>
        </w:r>
        <w:r w:rsidR="00FB0A93" w:rsidRPr="00EE5B2D">
          <w:rPr>
            <w:noProof/>
            <w:lang w:eastAsia="pl-PL"/>
          </w:rPr>
          <w:tab/>
        </w:r>
        <w:r w:rsidR="00FB0A93" w:rsidRPr="00EE5B2D">
          <w:rPr>
            <w:rStyle w:val="Hipercze"/>
            <w:noProof/>
          </w:rPr>
          <w:t>Wyniki badań gruntowo-wodnych na terenie budowy dla potrzeb posadowienia obiektów</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_Toc10123870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320"/>
          <w:tab w:val="right" w:leader="dot" w:pos="9060"/>
        </w:tabs>
        <w:rPr>
          <w:noProof/>
          <w:lang w:eastAsia="pl-PL"/>
        </w:rPr>
      </w:pPr>
      <w:hyperlink w:anchor="_Toc10123871" w:history="1">
        <w:r w:rsidR="00FB0A93" w:rsidRPr="00EE5B2D">
          <w:rPr>
            <w:rStyle w:val="Hipercze"/>
            <w:noProof/>
          </w:rPr>
          <w:t>3.4.3</w:t>
        </w:r>
        <w:r w:rsidR="00FB0A93" w:rsidRPr="00EE5B2D">
          <w:rPr>
            <w:noProof/>
            <w:lang w:eastAsia="pl-PL"/>
          </w:rPr>
          <w:tab/>
        </w:r>
        <w:r w:rsidR="00FB0A93" w:rsidRPr="00EE5B2D">
          <w:rPr>
            <w:rStyle w:val="Hipercze"/>
            <w:noProof/>
          </w:rPr>
          <w:t>Zalecenia konserwatorskie konserwatora zabytków</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_Toc10123871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320"/>
          <w:tab w:val="right" w:leader="dot" w:pos="9060"/>
        </w:tabs>
        <w:rPr>
          <w:noProof/>
          <w:lang w:eastAsia="pl-PL"/>
        </w:rPr>
      </w:pPr>
      <w:hyperlink w:anchor="_Toc10123872" w:history="1">
        <w:r w:rsidR="00FB0A93" w:rsidRPr="00EE5B2D">
          <w:rPr>
            <w:rStyle w:val="Hipercze"/>
            <w:noProof/>
          </w:rPr>
          <w:t>3.4.4</w:t>
        </w:r>
        <w:r w:rsidR="00FB0A93" w:rsidRPr="00EE5B2D">
          <w:rPr>
            <w:noProof/>
            <w:lang w:eastAsia="pl-PL"/>
          </w:rPr>
          <w:tab/>
        </w:r>
        <w:r w:rsidR="00FB0A93" w:rsidRPr="00EE5B2D">
          <w:rPr>
            <w:rStyle w:val="Hipercze"/>
            <w:noProof/>
          </w:rPr>
          <w:t>Inwentaryzacja zieleni</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_Toc10123872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320"/>
          <w:tab w:val="right" w:leader="dot" w:pos="9060"/>
        </w:tabs>
        <w:rPr>
          <w:noProof/>
          <w:lang w:eastAsia="pl-PL"/>
        </w:rPr>
      </w:pPr>
      <w:hyperlink w:anchor="_Toc10123873" w:history="1">
        <w:r w:rsidR="00FB0A93" w:rsidRPr="00EE5B2D">
          <w:rPr>
            <w:rStyle w:val="Hipercze"/>
            <w:noProof/>
          </w:rPr>
          <w:t>3.4.5</w:t>
        </w:r>
        <w:r w:rsidR="00FB0A93" w:rsidRPr="00EE5B2D">
          <w:rPr>
            <w:noProof/>
            <w:lang w:eastAsia="pl-PL"/>
          </w:rPr>
          <w:tab/>
        </w:r>
        <w:r w:rsidR="00FB0A93" w:rsidRPr="00EE5B2D">
          <w:rPr>
            <w:rStyle w:val="Hipercze"/>
            <w:noProof/>
          </w:rPr>
          <w:t>Dokumenty z zakresu ochrony środowiska</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_Toc10123873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320"/>
          <w:tab w:val="right" w:leader="dot" w:pos="9060"/>
        </w:tabs>
        <w:rPr>
          <w:noProof/>
          <w:lang w:eastAsia="pl-PL"/>
        </w:rPr>
      </w:pPr>
      <w:hyperlink w:anchor="_Toc10123874" w:history="1">
        <w:r w:rsidR="00FB0A93" w:rsidRPr="00EE5B2D">
          <w:rPr>
            <w:rStyle w:val="Hipercze"/>
            <w:noProof/>
          </w:rPr>
          <w:t>3.4.6</w:t>
        </w:r>
        <w:r w:rsidR="00FB0A93" w:rsidRPr="00EE5B2D">
          <w:rPr>
            <w:noProof/>
            <w:lang w:eastAsia="pl-PL"/>
          </w:rPr>
          <w:tab/>
        </w:r>
        <w:r w:rsidR="00FB0A93" w:rsidRPr="00EE5B2D">
          <w:rPr>
            <w:rStyle w:val="Hipercze"/>
            <w:noProof/>
          </w:rPr>
          <w:t>Pomiary ruchu drogowego, hałasu i innych uciążliwości</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_Toc10123874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320"/>
          <w:tab w:val="right" w:leader="dot" w:pos="9060"/>
        </w:tabs>
        <w:rPr>
          <w:noProof/>
          <w:lang w:eastAsia="pl-PL"/>
        </w:rPr>
      </w:pPr>
      <w:hyperlink w:anchor="_Toc10123875" w:history="1">
        <w:r w:rsidR="00FB0A93" w:rsidRPr="00EE5B2D">
          <w:rPr>
            <w:rStyle w:val="Hipercze"/>
            <w:noProof/>
          </w:rPr>
          <w:t>3.4.7</w:t>
        </w:r>
        <w:r w:rsidR="00FB0A93" w:rsidRPr="00EE5B2D">
          <w:rPr>
            <w:noProof/>
            <w:lang w:eastAsia="pl-PL"/>
          </w:rPr>
          <w:tab/>
        </w:r>
        <w:r w:rsidR="00FB0A93" w:rsidRPr="00EE5B2D">
          <w:rPr>
            <w:rStyle w:val="Hipercze"/>
            <w:noProof/>
          </w:rPr>
          <w:t>Inwentaryzacja lub dokumentacja obiektów budowlanych</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_Toc10123875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320"/>
          <w:tab w:val="right" w:leader="dot" w:pos="9060"/>
        </w:tabs>
        <w:rPr>
          <w:noProof/>
          <w:lang w:eastAsia="pl-PL"/>
        </w:rPr>
      </w:pPr>
      <w:hyperlink w:anchor="_Toc10123876" w:history="1">
        <w:r w:rsidR="00FB0A93" w:rsidRPr="00EE5B2D">
          <w:rPr>
            <w:rStyle w:val="Hipercze"/>
            <w:noProof/>
          </w:rPr>
          <w:t>3.4.8</w:t>
        </w:r>
        <w:r w:rsidR="00FB0A93" w:rsidRPr="00EE5B2D">
          <w:rPr>
            <w:noProof/>
            <w:lang w:eastAsia="pl-PL"/>
          </w:rPr>
          <w:tab/>
        </w:r>
        <w:r w:rsidR="00FB0A93" w:rsidRPr="00EE5B2D">
          <w:rPr>
            <w:rStyle w:val="Hipercze"/>
            <w:noProof/>
          </w:rPr>
          <w:t>Dokumenty związane z przyłączami</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_Toc10123876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320"/>
          <w:tab w:val="right" w:leader="dot" w:pos="9060"/>
        </w:tabs>
        <w:rPr>
          <w:noProof/>
          <w:lang w:eastAsia="pl-PL"/>
        </w:rPr>
      </w:pPr>
      <w:hyperlink w:anchor="_Toc10123877" w:history="1">
        <w:r w:rsidR="00FB0A93" w:rsidRPr="00EE5B2D">
          <w:rPr>
            <w:rStyle w:val="Hipercze"/>
            <w:noProof/>
          </w:rPr>
          <w:t>3.4.9</w:t>
        </w:r>
        <w:r w:rsidR="00FB0A93" w:rsidRPr="00EE5B2D">
          <w:rPr>
            <w:noProof/>
            <w:lang w:eastAsia="pl-PL"/>
          </w:rPr>
          <w:tab/>
        </w:r>
        <w:r w:rsidR="00FB0A93" w:rsidRPr="00EE5B2D">
          <w:rPr>
            <w:rStyle w:val="Hipercze"/>
            <w:noProof/>
          </w:rPr>
          <w:t>Porozumienia, zgody lub pozwolenia</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_Toc10123877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100"/>
          <w:tab w:val="right" w:leader="dot" w:pos="9060"/>
        </w:tabs>
        <w:rPr>
          <w:noProof/>
          <w:lang w:eastAsia="pl-PL"/>
        </w:rPr>
      </w:pPr>
      <w:hyperlink w:anchor="_Toc10123878" w:history="1">
        <w:r w:rsidR="00FB0A93" w:rsidRPr="00EE5B2D">
          <w:rPr>
            <w:rStyle w:val="Hipercze"/>
            <w:noProof/>
          </w:rPr>
          <w:t>3.5</w:t>
        </w:r>
        <w:r w:rsidR="00FB0A93" w:rsidRPr="00EE5B2D">
          <w:rPr>
            <w:noProof/>
            <w:lang w:eastAsia="pl-PL"/>
          </w:rPr>
          <w:tab/>
        </w:r>
        <w:r w:rsidR="00FB0A93" w:rsidRPr="00EE5B2D">
          <w:rPr>
            <w:rStyle w:val="Hipercze"/>
            <w:noProof/>
          </w:rPr>
          <w:t>Inne wytyczne</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_Toc10123878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100"/>
          <w:tab w:val="right" w:leader="dot" w:pos="9060"/>
        </w:tabs>
        <w:rPr>
          <w:noProof/>
          <w:lang w:eastAsia="pl-PL"/>
        </w:rPr>
      </w:pPr>
      <w:hyperlink w:anchor="_Toc10123879" w:history="1">
        <w:r w:rsidR="00FB0A93" w:rsidRPr="00EE5B2D">
          <w:rPr>
            <w:rStyle w:val="Hipercze"/>
            <w:noProof/>
          </w:rPr>
          <w:t>3.6</w:t>
        </w:r>
        <w:r w:rsidR="00FB0A93" w:rsidRPr="00EE5B2D">
          <w:rPr>
            <w:noProof/>
            <w:lang w:eastAsia="pl-PL"/>
          </w:rPr>
          <w:tab/>
        </w:r>
        <w:r w:rsidR="00FB0A93" w:rsidRPr="00EE5B2D">
          <w:rPr>
            <w:rStyle w:val="Hipercze"/>
            <w:noProof/>
          </w:rPr>
          <w:t>Dodatkowe wytyczne inwestorskie i uwarunkowania związane z budową i jej przeprowadzeniem</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_Toc10123879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3"/>
        <w:tabs>
          <w:tab w:val="left" w:pos="1100"/>
          <w:tab w:val="right" w:leader="dot" w:pos="9060"/>
        </w:tabs>
        <w:rPr>
          <w:noProof/>
          <w:lang w:eastAsia="pl-PL"/>
        </w:rPr>
      </w:pPr>
      <w:hyperlink w:anchor="_Toc10123880" w:history="1">
        <w:r w:rsidR="00FB0A93" w:rsidRPr="00EE5B2D">
          <w:rPr>
            <w:rStyle w:val="Hipercze"/>
            <w:noProof/>
          </w:rPr>
          <w:t>3.7</w:t>
        </w:r>
        <w:r w:rsidR="00FB0A93" w:rsidRPr="00EE5B2D">
          <w:rPr>
            <w:noProof/>
            <w:lang w:eastAsia="pl-PL"/>
          </w:rPr>
          <w:tab/>
        </w:r>
        <w:r w:rsidR="00FB0A93" w:rsidRPr="00EE5B2D">
          <w:rPr>
            <w:rStyle w:val="Hipercze"/>
            <w:noProof/>
          </w:rPr>
          <w:t>Zgodność Robót z PFU i Dokumentami Wykonawcy</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_Toc10123880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551794">
      <w:pPr>
        <w:pStyle w:val="Spistreci1"/>
        <w:tabs>
          <w:tab w:val="left" w:pos="440"/>
          <w:tab w:val="right" w:leader="dot" w:pos="9060"/>
        </w:tabs>
        <w:rPr>
          <w:noProof/>
          <w:lang w:eastAsia="pl-PL"/>
        </w:rPr>
      </w:pPr>
      <w:hyperlink w:anchor="_Toc10123881" w:history="1">
        <w:r w:rsidR="00FB0A93" w:rsidRPr="00EE5B2D">
          <w:rPr>
            <w:rStyle w:val="Hipercze"/>
            <w:rFonts w:cs="Calibri"/>
            <w:noProof/>
          </w:rPr>
          <w:t>4</w:t>
        </w:r>
        <w:r w:rsidR="00FB0A93" w:rsidRPr="00EE5B2D">
          <w:rPr>
            <w:noProof/>
            <w:lang w:eastAsia="pl-PL"/>
          </w:rPr>
          <w:tab/>
        </w:r>
        <w:r w:rsidR="00FB0A93" w:rsidRPr="00EE5B2D">
          <w:rPr>
            <w:rStyle w:val="Hipercze"/>
            <w:rFonts w:cs="Calibri"/>
            <w:noProof/>
          </w:rPr>
          <w:t>Rysunki</w:t>
        </w:r>
        <w:r w:rsidR="00FB0A93" w:rsidRPr="00EE5B2D">
          <w:rPr>
            <w:noProof/>
            <w:webHidden/>
          </w:rPr>
          <w:tab/>
        </w:r>
        <w:r w:rsidR="00FB0A93" w:rsidRPr="00EE5B2D">
          <w:rPr>
            <w:noProof/>
            <w:webHidden/>
          </w:rPr>
          <w:fldChar w:fldCharType="begin"/>
        </w:r>
        <w:r w:rsidR="00FB0A93" w:rsidRPr="00EE5B2D">
          <w:rPr>
            <w:noProof/>
            <w:webHidden/>
          </w:rPr>
          <w:instrText xml:space="preserve"> PAGEREF _Toc10123881 \h </w:instrText>
        </w:r>
        <w:r w:rsidR="00FB0A93" w:rsidRPr="00EE5B2D">
          <w:rPr>
            <w:noProof/>
            <w:webHidden/>
          </w:rPr>
        </w:r>
        <w:r w:rsidR="00FB0A93" w:rsidRPr="00EE5B2D">
          <w:rPr>
            <w:noProof/>
            <w:webHidden/>
          </w:rPr>
          <w:fldChar w:fldCharType="separate"/>
        </w:r>
        <w:r w:rsidR="00FB0A93" w:rsidRPr="00EE5B2D">
          <w:rPr>
            <w:noProof/>
            <w:webHidden/>
          </w:rPr>
          <w:t>4</w:t>
        </w:r>
        <w:r w:rsidR="00FB0A93" w:rsidRPr="00EE5B2D">
          <w:rPr>
            <w:noProof/>
            <w:webHidden/>
          </w:rPr>
          <w:fldChar w:fldCharType="end"/>
        </w:r>
      </w:hyperlink>
    </w:p>
    <w:p w:rsidR="00FB0A93" w:rsidRPr="00EE5B2D" w:rsidRDefault="00FB0A93" w:rsidP="005B1F53">
      <w:pPr>
        <w:rPr>
          <w:rFonts w:cs="Calibri"/>
        </w:rPr>
      </w:pPr>
      <w:r w:rsidRPr="00EE5B2D">
        <w:rPr>
          <w:rFonts w:cs="Calibri"/>
        </w:rPr>
        <w:fldChar w:fldCharType="end"/>
      </w:r>
    </w:p>
    <w:p w:rsidR="00FB0A93" w:rsidRPr="00EE5B2D" w:rsidRDefault="00FB0A93" w:rsidP="005B1F53">
      <w:pPr>
        <w:rPr>
          <w:rFonts w:cs="Calibri"/>
        </w:rPr>
      </w:pPr>
    </w:p>
    <w:p w:rsidR="00FB0A93" w:rsidRPr="00EE5B2D" w:rsidRDefault="00FB0A93" w:rsidP="005B1F53">
      <w:pPr>
        <w:pStyle w:val="Bezodstpw"/>
        <w:spacing w:line="276" w:lineRule="auto"/>
        <w:rPr>
          <w:rFonts w:cs="Calibri"/>
        </w:rPr>
      </w:pPr>
    </w:p>
    <w:p w:rsidR="00FB0A93" w:rsidRPr="00EE5B2D" w:rsidRDefault="00FB0A93" w:rsidP="005B1F53">
      <w:pPr>
        <w:pStyle w:val="Bezodstpw"/>
        <w:spacing w:line="276" w:lineRule="auto"/>
        <w:rPr>
          <w:rFonts w:cs="Calibri"/>
        </w:rPr>
      </w:pPr>
      <w:r w:rsidRPr="00EE5B2D">
        <w:rPr>
          <w:rFonts w:cs="Calibri"/>
        </w:rPr>
        <w:br w:type="page"/>
      </w:r>
    </w:p>
    <w:p w:rsidR="00FB0A93" w:rsidRPr="00EE5B2D" w:rsidRDefault="00FB0A93" w:rsidP="003C4D44">
      <w:pPr>
        <w:pStyle w:val="Nagwek1"/>
        <w:rPr>
          <w:rFonts w:cs="Calibri"/>
        </w:rPr>
      </w:pPr>
      <w:bookmarkStart w:id="1" w:name="_Toc10123824"/>
      <w:r w:rsidRPr="00EE5B2D">
        <w:rPr>
          <w:rFonts w:cs="Calibri"/>
        </w:rPr>
        <w:lastRenderedPageBreak/>
        <w:t>WPROWADZENIE</w:t>
      </w:r>
      <w:bookmarkEnd w:id="1"/>
    </w:p>
    <w:p w:rsidR="00FB0A93" w:rsidRPr="00EE5B2D" w:rsidRDefault="00FB0A93" w:rsidP="005B1F53">
      <w:pPr>
        <w:rPr>
          <w:rFonts w:cs="Calibri"/>
        </w:rPr>
      </w:pPr>
    </w:p>
    <w:p w:rsidR="00FB0A93" w:rsidRPr="00EE5B2D" w:rsidRDefault="00FB0A93" w:rsidP="00033D97">
      <w:pPr>
        <w:pStyle w:val="Bezodstpw"/>
        <w:spacing w:line="276" w:lineRule="auto"/>
        <w:ind w:left="360" w:firstLine="348"/>
        <w:jc w:val="both"/>
      </w:pPr>
      <w:r w:rsidRPr="00EE5B2D">
        <w:t>Niniejszy dokument jest Programem Funkcjonalno-Użytkowym dla potrzeb realizacji projektu „INFORMATYZACJA PLACÓWEK MEDYCZNYCH WOJEWÓDZTWA ŚWIĘTOKRZYSKIEGO (INPLAMED WŚ), W RAMACH REGIONALNEGO PROGRAMU OPERACYJNEGO WOJEWÓDZTWA ŚWIĘTOKRZYSKIEGO NA LATA 2014-2020 (RPOWŚ 2007-2014)”</w:t>
      </w:r>
    </w:p>
    <w:p w:rsidR="00FB0A93" w:rsidRPr="00EE5B2D" w:rsidRDefault="00FB0A93" w:rsidP="005B1F53">
      <w:pPr>
        <w:pStyle w:val="Bezodstpw"/>
        <w:spacing w:line="276" w:lineRule="auto"/>
        <w:ind w:left="360"/>
        <w:rPr>
          <w:rFonts w:cs="Calibri"/>
        </w:rPr>
      </w:pPr>
    </w:p>
    <w:p w:rsidR="00FB0A93" w:rsidRPr="00EE5B2D" w:rsidRDefault="00FB0A93" w:rsidP="008850FD">
      <w:pPr>
        <w:pStyle w:val="Nagwek2"/>
        <w:numPr>
          <w:ilvl w:val="1"/>
          <w:numId w:val="29"/>
        </w:numPr>
      </w:pPr>
      <w:bookmarkStart w:id="2" w:name="_Toc10123825"/>
      <w:r w:rsidRPr="00EE5B2D">
        <w:t>Źródła informacji</w:t>
      </w:r>
      <w:bookmarkEnd w:id="2"/>
    </w:p>
    <w:p w:rsidR="00FB0A93" w:rsidRPr="00EE5B2D" w:rsidRDefault="00FB0A93" w:rsidP="005B1F53">
      <w:pPr>
        <w:pStyle w:val="Bezodstpw"/>
        <w:spacing w:line="276" w:lineRule="auto"/>
        <w:rPr>
          <w:rFonts w:cs="Calibri"/>
        </w:rPr>
      </w:pPr>
    </w:p>
    <w:p w:rsidR="00FB0A93" w:rsidRPr="00EE5B2D" w:rsidRDefault="00FB0A93" w:rsidP="005B1F53">
      <w:pPr>
        <w:pStyle w:val="Bezodstpw"/>
        <w:spacing w:line="276" w:lineRule="auto"/>
        <w:rPr>
          <w:rFonts w:cs="Calibri"/>
        </w:rPr>
      </w:pPr>
      <w:r w:rsidRPr="00EE5B2D">
        <w:rPr>
          <w:rFonts w:cs="Calibri"/>
        </w:rPr>
        <w:t>Dokumentację PFU opracowano w oparciu o:</w:t>
      </w:r>
    </w:p>
    <w:p w:rsidR="00FB0A93" w:rsidRPr="00EE5B2D" w:rsidRDefault="00FB0A93" w:rsidP="00D622CE">
      <w:pPr>
        <w:pStyle w:val="Bezodstpw"/>
        <w:numPr>
          <w:ilvl w:val="0"/>
          <w:numId w:val="9"/>
        </w:numPr>
        <w:spacing w:line="276" w:lineRule="auto"/>
        <w:rPr>
          <w:rFonts w:cs="Calibri"/>
        </w:rPr>
      </w:pPr>
      <w:r w:rsidRPr="00EE5B2D">
        <w:rPr>
          <w:rFonts w:cs="Calibri"/>
        </w:rPr>
        <w:t>projekt „„Informatyzacja Placówek Medycznych Województwa Świętokrzyskiego”</w:t>
      </w:r>
    </w:p>
    <w:p w:rsidR="00FB0A93" w:rsidRPr="00EE5B2D" w:rsidRDefault="00FB0A93" w:rsidP="005B1F53">
      <w:pPr>
        <w:pStyle w:val="Bezodstpw"/>
        <w:spacing w:line="276" w:lineRule="auto"/>
        <w:ind w:left="720"/>
        <w:rPr>
          <w:rFonts w:cs="Calibri"/>
        </w:rPr>
      </w:pPr>
      <w:r w:rsidRPr="00EE5B2D">
        <w:rPr>
          <w:rFonts w:cs="Calibri"/>
        </w:rPr>
        <w:t>Działanie: (</w:t>
      </w:r>
      <w:proofErr w:type="spellStart"/>
      <w:r w:rsidRPr="00EE5B2D">
        <w:rPr>
          <w:rFonts w:cs="Calibri"/>
        </w:rPr>
        <w:t>Inplamed</w:t>
      </w:r>
      <w:proofErr w:type="spellEnd"/>
      <w:r w:rsidRPr="00EE5B2D">
        <w:rPr>
          <w:rFonts w:cs="Calibri"/>
        </w:rPr>
        <w:t xml:space="preserve"> WŚ) w ramach konkursu Osi priorytetowej 7: Sprawne usługi publiczne, Działanie 7.1: Rozwój e-społeczeństwa (w zakresie typu projektów: Rozwój e-zdrowia Regionalnego Programu Operacyjnego Województwa Świętokrzyskiego na lata 2014-2020 – nr konkursu RPSW.07.01.00-IZ.00-26-135/17 zwanego dalej projektem </w:t>
      </w:r>
      <w:proofErr w:type="spellStart"/>
      <w:r w:rsidRPr="00EE5B2D">
        <w:rPr>
          <w:rFonts w:cs="Calibri"/>
        </w:rPr>
        <w:t>Inplamed</w:t>
      </w:r>
      <w:proofErr w:type="spellEnd"/>
      <w:r w:rsidRPr="00EE5B2D">
        <w:rPr>
          <w:rFonts w:cs="Calibri"/>
        </w:rPr>
        <w:t xml:space="preserve"> WŚ”.</w:t>
      </w:r>
    </w:p>
    <w:p w:rsidR="00FB0A93" w:rsidRPr="00EE5B2D" w:rsidRDefault="00FB0A93" w:rsidP="00D622CE">
      <w:pPr>
        <w:pStyle w:val="Bezodstpw"/>
        <w:numPr>
          <w:ilvl w:val="0"/>
          <w:numId w:val="9"/>
        </w:numPr>
        <w:spacing w:line="276" w:lineRule="auto"/>
        <w:rPr>
          <w:rFonts w:cs="Calibri"/>
        </w:rPr>
      </w:pPr>
      <w:r w:rsidRPr="00EE5B2D">
        <w:rPr>
          <w:rFonts w:cs="Calibri"/>
        </w:rPr>
        <w:t>podkłady architektoniczne Szpitala,</w:t>
      </w:r>
    </w:p>
    <w:p w:rsidR="00FB0A93" w:rsidRPr="00EE5B2D" w:rsidRDefault="00FB0A93" w:rsidP="00D622CE">
      <w:pPr>
        <w:pStyle w:val="Bezodstpw"/>
        <w:numPr>
          <w:ilvl w:val="0"/>
          <w:numId w:val="9"/>
        </w:numPr>
        <w:spacing w:line="276" w:lineRule="auto"/>
        <w:rPr>
          <w:rFonts w:cs="Calibri"/>
        </w:rPr>
      </w:pPr>
      <w:r w:rsidRPr="00EE5B2D">
        <w:rPr>
          <w:rFonts w:cs="Calibri"/>
        </w:rPr>
        <w:t xml:space="preserve">normy PN/EN. </w:t>
      </w:r>
    </w:p>
    <w:p w:rsidR="00FB0A93" w:rsidRPr="00EE5B2D" w:rsidRDefault="00FB0A93" w:rsidP="005B1F53">
      <w:pPr>
        <w:pStyle w:val="Bezodstpw"/>
        <w:spacing w:line="276" w:lineRule="auto"/>
        <w:rPr>
          <w:rFonts w:cs="Calibri"/>
        </w:rPr>
      </w:pPr>
    </w:p>
    <w:p w:rsidR="00FB0A93" w:rsidRPr="00EE5B2D" w:rsidRDefault="00FB0A93" w:rsidP="005B1F53">
      <w:pPr>
        <w:pStyle w:val="Bezodstpw"/>
        <w:spacing w:line="276" w:lineRule="auto"/>
        <w:rPr>
          <w:rFonts w:cs="Calibri"/>
        </w:rPr>
      </w:pPr>
    </w:p>
    <w:p w:rsidR="00FB0A93" w:rsidRPr="00EE5B2D" w:rsidRDefault="00FB0A93" w:rsidP="008850FD">
      <w:pPr>
        <w:pStyle w:val="Nagwek2"/>
        <w:numPr>
          <w:ilvl w:val="1"/>
          <w:numId w:val="29"/>
        </w:numPr>
      </w:pPr>
      <w:bookmarkStart w:id="3" w:name="_Toc10123826"/>
      <w:r w:rsidRPr="00EE5B2D">
        <w:t>Zastosowane skróty i pojęcia</w:t>
      </w:r>
      <w:bookmarkEnd w:id="3"/>
    </w:p>
    <w:p w:rsidR="00FB0A93" w:rsidRPr="00EE5B2D" w:rsidRDefault="00FB0A93" w:rsidP="005B1F53">
      <w:pPr>
        <w:pStyle w:val="Bezodstpw"/>
        <w:spacing w:line="276"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5"/>
        <w:gridCol w:w="7125"/>
      </w:tblGrid>
      <w:tr w:rsidR="00FB0A93" w:rsidRPr="00EE5B2D" w:rsidTr="00A3147E">
        <w:tc>
          <w:tcPr>
            <w:tcW w:w="1935" w:type="dxa"/>
            <w:tcBorders>
              <w:top w:val="single" w:sz="4" w:space="0" w:color="000000"/>
              <w:left w:val="single" w:sz="4" w:space="0" w:color="000000"/>
              <w:bottom w:val="single" w:sz="4" w:space="0" w:color="000000"/>
              <w:right w:val="single" w:sz="4" w:space="0" w:color="000000"/>
            </w:tcBorders>
            <w:shd w:val="pct10" w:color="auto" w:fill="auto"/>
          </w:tcPr>
          <w:p w:rsidR="00FB0A93" w:rsidRPr="00EE5B2D" w:rsidRDefault="00FB0A93" w:rsidP="00A3147E">
            <w:pPr>
              <w:pStyle w:val="Bezodstpw"/>
              <w:spacing w:line="276" w:lineRule="auto"/>
              <w:rPr>
                <w:rFonts w:cs="Calibri"/>
              </w:rPr>
            </w:pPr>
            <w:r w:rsidRPr="00EE5B2D">
              <w:rPr>
                <w:rFonts w:cs="Calibri"/>
              </w:rPr>
              <w:t>Nazwa</w:t>
            </w:r>
          </w:p>
        </w:tc>
        <w:tc>
          <w:tcPr>
            <w:tcW w:w="7125" w:type="dxa"/>
            <w:tcBorders>
              <w:top w:val="single" w:sz="4" w:space="0" w:color="000000"/>
              <w:left w:val="single" w:sz="4" w:space="0" w:color="000000"/>
              <w:bottom w:val="single" w:sz="4" w:space="0" w:color="000000"/>
              <w:right w:val="single" w:sz="4" w:space="0" w:color="000000"/>
            </w:tcBorders>
            <w:shd w:val="pct10" w:color="auto" w:fill="auto"/>
          </w:tcPr>
          <w:p w:rsidR="00FB0A93" w:rsidRPr="00EE5B2D" w:rsidRDefault="00FB0A93" w:rsidP="00A3147E">
            <w:pPr>
              <w:pStyle w:val="Bezodstpw"/>
              <w:spacing w:line="276" w:lineRule="auto"/>
              <w:rPr>
                <w:rFonts w:cs="Calibri"/>
              </w:rPr>
            </w:pPr>
            <w:r w:rsidRPr="00EE5B2D">
              <w:rPr>
                <w:rFonts w:cs="Calibri"/>
              </w:rPr>
              <w:t>Objaśnienie</w:t>
            </w:r>
          </w:p>
        </w:tc>
      </w:tr>
      <w:tr w:rsidR="00FB0A93" w:rsidRPr="00EE5B2D" w:rsidTr="00A3147E">
        <w:tc>
          <w:tcPr>
            <w:tcW w:w="1935" w:type="dxa"/>
            <w:tcBorders>
              <w:top w:val="single" w:sz="4" w:space="0" w:color="000000"/>
            </w:tcBorders>
          </w:tcPr>
          <w:p w:rsidR="00FB0A93" w:rsidRPr="00EE5B2D" w:rsidRDefault="00FB0A93" w:rsidP="00A3147E">
            <w:pPr>
              <w:pStyle w:val="Bezodstpw"/>
              <w:spacing w:line="276" w:lineRule="auto"/>
              <w:rPr>
                <w:rFonts w:cs="Calibri"/>
              </w:rPr>
            </w:pPr>
            <w:r w:rsidRPr="00EE5B2D">
              <w:rPr>
                <w:rFonts w:cs="Calibri"/>
              </w:rPr>
              <w:t>PFU</w:t>
            </w:r>
          </w:p>
        </w:tc>
        <w:tc>
          <w:tcPr>
            <w:tcW w:w="7125" w:type="dxa"/>
            <w:tcBorders>
              <w:top w:val="single" w:sz="4" w:space="0" w:color="000000"/>
            </w:tcBorders>
          </w:tcPr>
          <w:p w:rsidR="00FB0A93" w:rsidRPr="00EE5B2D" w:rsidRDefault="00FB0A93" w:rsidP="00A3147E">
            <w:pPr>
              <w:pStyle w:val="Bezodstpw"/>
              <w:spacing w:line="276" w:lineRule="auto"/>
              <w:rPr>
                <w:rFonts w:cs="Calibri"/>
              </w:rPr>
            </w:pPr>
            <w:r w:rsidRPr="00EE5B2D">
              <w:rPr>
                <w:rFonts w:cs="Calibri"/>
              </w:rPr>
              <w:t>Program Funkcjonalno-Użytkowy – niniejszy dokument</w:t>
            </w:r>
          </w:p>
        </w:tc>
      </w:tr>
      <w:tr w:rsidR="00FB0A93" w:rsidRPr="00EE5B2D" w:rsidTr="00A3147E">
        <w:tc>
          <w:tcPr>
            <w:tcW w:w="1935" w:type="dxa"/>
          </w:tcPr>
          <w:p w:rsidR="00FB0A93" w:rsidRPr="00EE5B2D" w:rsidRDefault="00FB0A93" w:rsidP="00A3147E">
            <w:pPr>
              <w:pStyle w:val="Bezodstpw"/>
              <w:spacing w:line="276" w:lineRule="auto"/>
              <w:rPr>
                <w:rFonts w:cs="Calibri"/>
              </w:rPr>
            </w:pPr>
            <w:r w:rsidRPr="00EE5B2D">
              <w:rPr>
                <w:rFonts w:cs="Calibri"/>
              </w:rPr>
              <w:t xml:space="preserve">Partner Projektu / </w:t>
            </w:r>
            <w:proofErr w:type="spellStart"/>
            <w:r w:rsidRPr="00EE5B2D">
              <w:rPr>
                <w:rFonts w:cs="Calibri"/>
              </w:rPr>
              <w:t>Zamawiajacy</w:t>
            </w:r>
            <w:proofErr w:type="spellEnd"/>
          </w:p>
        </w:tc>
        <w:tc>
          <w:tcPr>
            <w:tcW w:w="7125" w:type="dxa"/>
          </w:tcPr>
          <w:p w:rsidR="00FB0A93" w:rsidRPr="00EE5B2D" w:rsidRDefault="00FB0A93" w:rsidP="00A3147E">
            <w:pPr>
              <w:pStyle w:val="Bezodstpw"/>
              <w:spacing w:line="276" w:lineRule="auto"/>
              <w:rPr>
                <w:rFonts w:cs="Calibri"/>
              </w:rPr>
            </w:pPr>
            <w:r w:rsidRPr="00EE5B2D">
              <w:rPr>
                <w:rFonts w:cs="Calibri"/>
              </w:rPr>
              <w:t>Jednostka medyczna z województwa świętokrzyskiego biorąca udział w projekcie „</w:t>
            </w:r>
            <w:r w:rsidRPr="00EE5B2D">
              <w:rPr>
                <w:rFonts w:cs="Calibri"/>
                <w:lang w:eastAsia="ar-SA"/>
              </w:rPr>
              <w:t>Informatyzacja Placówek Medycznych Województwa Świętokrzyskiego” (</w:t>
            </w:r>
            <w:proofErr w:type="spellStart"/>
            <w:r w:rsidRPr="00EE5B2D">
              <w:rPr>
                <w:rFonts w:cs="Calibri"/>
                <w:lang w:eastAsia="ar-SA"/>
              </w:rPr>
              <w:t>InPlaMed</w:t>
            </w:r>
            <w:proofErr w:type="spellEnd"/>
            <w:r w:rsidRPr="00EE5B2D">
              <w:rPr>
                <w:rFonts w:cs="Calibri"/>
                <w:lang w:eastAsia="ar-SA"/>
              </w:rPr>
              <w:t xml:space="preserve"> WŚ)</w:t>
            </w:r>
            <w:r w:rsidRPr="00EE5B2D">
              <w:rPr>
                <w:rFonts w:cs="Calibri"/>
              </w:rPr>
              <w:t>” w której będzie wykonywany przedmiot niniejszego PFU</w:t>
            </w:r>
          </w:p>
        </w:tc>
      </w:tr>
      <w:tr w:rsidR="00FB0A93" w:rsidRPr="00EE5B2D" w:rsidTr="00A3147E">
        <w:tc>
          <w:tcPr>
            <w:tcW w:w="1935" w:type="dxa"/>
          </w:tcPr>
          <w:p w:rsidR="00FB0A93" w:rsidRPr="00EE5B2D" w:rsidRDefault="00FB0A93" w:rsidP="00A3147E">
            <w:pPr>
              <w:pStyle w:val="Bezodstpw"/>
              <w:spacing w:line="276" w:lineRule="auto"/>
              <w:rPr>
                <w:rFonts w:cs="Calibri"/>
              </w:rPr>
            </w:pPr>
            <w:r w:rsidRPr="00EE5B2D">
              <w:rPr>
                <w:rFonts w:cs="Calibri"/>
              </w:rPr>
              <w:t>CPD/SRV</w:t>
            </w:r>
          </w:p>
        </w:tc>
        <w:tc>
          <w:tcPr>
            <w:tcW w:w="7125" w:type="dxa"/>
          </w:tcPr>
          <w:p w:rsidR="00FB0A93" w:rsidRPr="00EE5B2D" w:rsidRDefault="00FB0A93" w:rsidP="00A3147E">
            <w:pPr>
              <w:pStyle w:val="Bezodstpw"/>
              <w:spacing w:line="276" w:lineRule="auto"/>
              <w:rPr>
                <w:rFonts w:cs="Calibri"/>
              </w:rPr>
            </w:pPr>
            <w:r w:rsidRPr="00EE5B2D">
              <w:rPr>
                <w:rFonts w:cs="Calibri"/>
              </w:rPr>
              <w:t>Główne Centrum Przetwarzania Danych</w:t>
            </w:r>
          </w:p>
        </w:tc>
      </w:tr>
      <w:tr w:rsidR="00FB0A93" w:rsidRPr="00EE5B2D" w:rsidTr="00A3147E">
        <w:tc>
          <w:tcPr>
            <w:tcW w:w="1935" w:type="dxa"/>
          </w:tcPr>
          <w:p w:rsidR="00FB0A93" w:rsidRPr="00EE5B2D" w:rsidRDefault="00FB0A93" w:rsidP="00A3147E">
            <w:pPr>
              <w:pStyle w:val="Bezodstpw"/>
              <w:spacing w:line="276" w:lineRule="auto"/>
              <w:rPr>
                <w:rFonts w:cs="Calibri"/>
              </w:rPr>
            </w:pPr>
            <w:r w:rsidRPr="00EE5B2D">
              <w:rPr>
                <w:rFonts w:cs="Calibri"/>
              </w:rPr>
              <w:t>DR</w:t>
            </w:r>
          </w:p>
        </w:tc>
        <w:tc>
          <w:tcPr>
            <w:tcW w:w="7125" w:type="dxa"/>
          </w:tcPr>
          <w:p w:rsidR="00FB0A93" w:rsidRPr="00EE5B2D" w:rsidRDefault="00FB0A93" w:rsidP="00A3147E">
            <w:pPr>
              <w:pStyle w:val="Bezodstpw"/>
              <w:spacing w:line="276" w:lineRule="auto"/>
              <w:rPr>
                <w:rFonts w:cs="Calibri"/>
              </w:rPr>
            </w:pPr>
            <w:proofErr w:type="spellStart"/>
            <w:r w:rsidRPr="00EE5B2D">
              <w:rPr>
                <w:rFonts w:cs="Calibri"/>
              </w:rPr>
              <w:t>Disaster</w:t>
            </w:r>
            <w:proofErr w:type="spellEnd"/>
            <w:r w:rsidRPr="00EE5B2D">
              <w:rPr>
                <w:rFonts w:cs="Calibri"/>
              </w:rPr>
              <w:t xml:space="preserve"> </w:t>
            </w:r>
            <w:proofErr w:type="spellStart"/>
            <w:r w:rsidRPr="00EE5B2D">
              <w:rPr>
                <w:rFonts w:cs="Calibri"/>
              </w:rPr>
              <w:t>Recovery</w:t>
            </w:r>
            <w:proofErr w:type="spellEnd"/>
          </w:p>
        </w:tc>
      </w:tr>
      <w:tr w:rsidR="00FB0A93" w:rsidRPr="00EE5B2D" w:rsidTr="00A3147E">
        <w:tc>
          <w:tcPr>
            <w:tcW w:w="1935" w:type="dxa"/>
          </w:tcPr>
          <w:p w:rsidR="00FB0A93" w:rsidRPr="00EE5B2D" w:rsidRDefault="00FB0A93" w:rsidP="00A3147E">
            <w:pPr>
              <w:pStyle w:val="Bezodstpw"/>
              <w:spacing w:line="276" w:lineRule="auto"/>
              <w:rPr>
                <w:rFonts w:cs="Calibri"/>
              </w:rPr>
            </w:pPr>
            <w:r w:rsidRPr="00EE5B2D">
              <w:rPr>
                <w:rFonts w:cs="Calibri"/>
              </w:rPr>
              <w:t>system KD</w:t>
            </w:r>
          </w:p>
        </w:tc>
        <w:tc>
          <w:tcPr>
            <w:tcW w:w="7125" w:type="dxa"/>
          </w:tcPr>
          <w:p w:rsidR="00FB0A93" w:rsidRPr="00EE5B2D" w:rsidRDefault="00FB0A93" w:rsidP="00A3147E">
            <w:pPr>
              <w:pStyle w:val="Bezodstpw"/>
              <w:spacing w:line="276" w:lineRule="auto"/>
              <w:rPr>
                <w:rFonts w:cs="Calibri"/>
              </w:rPr>
            </w:pPr>
            <w:r w:rsidRPr="00EE5B2D">
              <w:rPr>
                <w:rFonts w:cs="Calibri"/>
              </w:rPr>
              <w:t>System Kontroli Dostępu</w:t>
            </w:r>
          </w:p>
        </w:tc>
      </w:tr>
      <w:tr w:rsidR="00FB0A93" w:rsidRPr="00EE5B2D" w:rsidTr="00A3147E">
        <w:tc>
          <w:tcPr>
            <w:tcW w:w="1935" w:type="dxa"/>
          </w:tcPr>
          <w:p w:rsidR="00FB0A93" w:rsidRPr="00EE5B2D" w:rsidRDefault="00FB0A93" w:rsidP="00A3147E">
            <w:pPr>
              <w:pStyle w:val="Bezodstpw"/>
              <w:spacing w:line="276" w:lineRule="auto"/>
              <w:rPr>
                <w:rFonts w:cs="Calibri"/>
              </w:rPr>
            </w:pPr>
            <w:r w:rsidRPr="00EE5B2D">
              <w:rPr>
                <w:rFonts w:cs="Calibri"/>
              </w:rPr>
              <w:t>CCTV</w:t>
            </w:r>
          </w:p>
        </w:tc>
        <w:tc>
          <w:tcPr>
            <w:tcW w:w="7125" w:type="dxa"/>
          </w:tcPr>
          <w:p w:rsidR="00FB0A93" w:rsidRPr="00EE5B2D" w:rsidRDefault="00FB0A93" w:rsidP="00A3147E">
            <w:pPr>
              <w:pStyle w:val="Bezodstpw"/>
              <w:spacing w:line="276" w:lineRule="auto"/>
              <w:rPr>
                <w:rFonts w:cs="Calibri"/>
              </w:rPr>
            </w:pPr>
            <w:r w:rsidRPr="00EE5B2D">
              <w:rPr>
                <w:rFonts w:cs="Calibri"/>
              </w:rPr>
              <w:t>System Monitoringu Wizyjnego</w:t>
            </w:r>
          </w:p>
        </w:tc>
      </w:tr>
      <w:tr w:rsidR="00FB0A93" w:rsidRPr="00EE5B2D" w:rsidTr="00A3147E">
        <w:tc>
          <w:tcPr>
            <w:tcW w:w="1935" w:type="dxa"/>
          </w:tcPr>
          <w:p w:rsidR="00FB0A93" w:rsidRPr="00EE5B2D" w:rsidRDefault="00FB0A93" w:rsidP="00A3147E">
            <w:pPr>
              <w:pStyle w:val="Bezodstpw"/>
              <w:spacing w:line="276" w:lineRule="auto"/>
              <w:rPr>
                <w:rFonts w:cs="Calibri"/>
              </w:rPr>
            </w:pPr>
            <w:r w:rsidRPr="00EE5B2D">
              <w:rPr>
                <w:rFonts w:cs="Calibri"/>
              </w:rPr>
              <w:t>system ZS</w:t>
            </w:r>
          </w:p>
        </w:tc>
        <w:tc>
          <w:tcPr>
            <w:tcW w:w="7125" w:type="dxa"/>
          </w:tcPr>
          <w:p w:rsidR="00FB0A93" w:rsidRPr="00EE5B2D" w:rsidRDefault="00FB0A93" w:rsidP="00A3147E">
            <w:pPr>
              <w:pStyle w:val="Bezodstpw"/>
              <w:spacing w:line="276" w:lineRule="auto"/>
              <w:rPr>
                <w:rFonts w:cs="Calibri"/>
              </w:rPr>
            </w:pPr>
            <w:r w:rsidRPr="00EE5B2D">
              <w:rPr>
                <w:rFonts w:cs="Calibri"/>
              </w:rPr>
              <w:t>System Zarządzania Serwerownią</w:t>
            </w:r>
          </w:p>
        </w:tc>
      </w:tr>
      <w:tr w:rsidR="00FB0A93" w:rsidRPr="00EE5B2D" w:rsidTr="00A3147E">
        <w:tc>
          <w:tcPr>
            <w:tcW w:w="1935" w:type="dxa"/>
          </w:tcPr>
          <w:p w:rsidR="00FB0A93" w:rsidRPr="00EE5B2D" w:rsidDel="00730B6C" w:rsidRDefault="00FB0A93" w:rsidP="00A3147E">
            <w:pPr>
              <w:pStyle w:val="Bezodstpw"/>
              <w:spacing w:line="276" w:lineRule="auto"/>
              <w:rPr>
                <w:rFonts w:cs="Calibri"/>
              </w:rPr>
            </w:pPr>
            <w:proofErr w:type="spellStart"/>
            <w:r w:rsidRPr="00EE5B2D">
              <w:rPr>
                <w:rFonts w:cs="Calibri"/>
              </w:rPr>
              <w:t>SSWiN</w:t>
            </w:r>
            <w:proofErr w:type="spellEnd"/>
          </w:p>
        </w:tc>
        <w:tc>
          <w:tcPr>
            <w:tcW w:w="7125" w:type="dxa"/>
          </w:tcPr>
          <w:p w:rsidR="00FB0A93" w:rsidRPr="00EE5B2D" w:rsidDel="00730B6C" w:rsidRDefault="00FB0A93" w:rsidP="00A3147E">
            <w:pPr>
              <w:pStyle w:val="Bezodstpw"/>
              <w:spacing w:line="276" w:lineRule="auto"/>
              <w:rPr>
                <w:rFonts w:cs="Calibri"/>
              </w:rPr>
            </w:pPr>
            <w:r w:rsidRPr="00EE5B2D">
              <w:rPr>
                <w:rFonts w:cs="Calibri"/>
              </w:rPr>
              <w:t>System Sygnalizacji Włamania i Napadu</w:t>
            </w:r>
          </w:p>
        </w:tc>
      </w:tr>
      <w:tr w:rsidR="00FB0A93" w:rsidRPr="00EE5B2D" w:rsidTr="00A3147E">
        <w:tc>
          <w:tcPr>
            <w:tcW w:w="1935" w:type="dxa"/>
          </w:tcPr>
          <w:p w:rsidR="00FB0A93" w:rsidRPr="00EE5B2D" w:rsidDel="00730B6C" w:rsidRDefault="00FB0A93" w:rsidP="00A3147E">
            <w:pPr>
              <w:pStyle w:val="Bezodstpw"/>
              <w:spacing w:line="276" w:lineRule="auto"/>
              <w:rPr>
                <w:rFonts w:cs="Calibri"/>
              </w:rPr>
            </w:pPr>
            <w:r w:rsidRPr="00EE5B2D">
              <w:rPr>
                <w:rFonts w:cs="Calibri"/>
              </w:rPr>
              <w:t>SAP</w:t>
            </w:r>
          </w:p>
        </w:tc>
        <w:tc>
          <w:tcPr>
            <w:tcW w:w="7125" w:type="dxa"/>
          </w:tcPr>
          <w:p w:rsidR="00FB0A93" w:rsidRPr="00EE5B2D" w:rsidDel="00730B6C" w:rsidRDefault="00FB0A93" w:rsidP="00A3147E">
            <w:pPr>
              <w:pStyle w:val="Bezodstpw"/>
              <w:spacing w:line="276" w:lineRule="auto"/>
              <w:rPr>
                <w:rFonts w:cs="Calibri"/>
              </w:rPr>
            </w:pPr>
            <w:r w:rsidRPr="00EE5B2D">
              <w:rPr>
                <w:rFonts w:cs="Calibri"/>
              </w:rPr>
              <w:t>System alarmu pożaru</w:t>
            </w:r>
          </w:p>
        </w:tc>
      </w:tr>
      <w:tr w:rsidR="00FB0A93" w:rsidRPr="00EE5B2D" w:rsidTr="00A3147E">
        <w:tc>
          <w:tcPr>
            <w:tcW w:w="1935" w:type="dxa"/>
          </w:tcPr>
          <w:p w:rsidR="00FB0A93" w:rsidRPr="00EE5B2D" w:rsidRDefault="00FB0A93" w:rsidP="00A3147E">
            <w:pPr>
              <w:pStyle w:val="Bezodstpw"/>
              <w:spacing w:line="276" w:lineRule="auto"/>
              <w:rPr>
                <w:rFonts w:cs="Calibri"/>
              </w:rPr>
            </w:pPr>
            <w:r w:rsidRPr="00EE5B2D">
              <w:rPr>
                <w:rFonts w:cs="Calibri"/>
              </w:rPr>
              <w:t>SUG</w:t>
            </w:r>
          </w:p>
        </w:tc>
        <w:tc>
          <w:tcPr>
            <w:tcW w:w="7125" w:type="dxa"/>
          </w:tcPr>
          <w:p w:rsidR="00FB0A93" w:rsidRPr="00EE5B2D" w:rsidRDefault="00FB0A93" w:rsidP="00A3147E">
            <w:pPr>
              <w:pStyle w:val="Bezodstpw"/>
              <w:spacing w:line="276" w:lineRule="auto"/>
              <w:rPr>
                <w:rFonts w:cs="Calibri"/>
              </w:rPr>
            </w:pPr>
            <w:r w:rsidRPr="00EE5B2D">
              <w:rPr>
                <w:rFonts w:cs="Calibri"/>
              </w:rPr>
              <w:t>Automatyczny System gaszenia pożaru</w:t>
            </w:r>
          </w:p>
        </w:tc>
      </w:tr>
      <w:tr w:rsidR="00FB0A93" w:rsidRPr="00EE5B2D" w:rsidTr="00A3147E">
        <w:tc>
          <w:tcPr>
            <w:tcW w:w="1935" w:type="dxa"/>
          </w:tcPr>
          <w:p w:rsidR="00FB0A93" w:rsidRPr="00EE5B2D" w:rsidRDefault="00FB0A93" w:rsidP="00A3147E">
            <w:pPr>
              <w:pStyle w:val="Bezodstpw"/>
              <w:spacing w:line="276" w:lineRule="auto"/>
              <w:rPr>
                <w:rFonts w:cs="Calibri"/>
              </w:rPr>
            </w:pPr>
            <w:r w:rsidRPr="00EE5B2D">
              <w:rPr>
                <w:rFonts w:cs="Calibri"/>
              </w:rPr>
              <w:t>GPD</w:t>
            </w:r>
          </w:p>
        </w:tc>
        <w:tc>
          <w:tcPr>
            <w:tcW w:w="7125" w:type="dxa"/>
          </w:tcPr>
          <w:p w:rsidR="00FB0A93" w:rsidRPr="00EE5B2D" w:rsidRDefault="00FB0A93" w:rsidP="00A3147E">
            <w:pPr>
              <w:pStyle w:val="Bezodstpw"/>
              <w:spacing w:line="276" w:lineRule="auto"/>
              <w:rPr>
                <w:rFonts w:cs="Calibri"/>
              </w:rPr>
            </w:pPr>
            <w:r w:rsidRPr="00EE5B2D">
              <w:rPr>
                <w:rFonts w:cs="Calibri"/>
              </w:rPr>
              <w:t>Główny Punkt Dystrybucyjny</w:t>
            </w:r>
          </w:p>
        </w:tc>
      </w:tr>
      <w:tr w:rsidR="00FB0A93" w:rsidRPr="00EE5B2D" w:rsidTr="00A3147E">
        <w:tc>
          <w:tcPr>
            <w:tcW w:w="1935" w:type="dxa"/>
          </w:tcPr>
          <w:p w:rsidR="00FB0A93" w:rsidRPr="00EE5B2D" w:rsidRDefault="00FB0A93" w:rsidP="00A3147E">
            <w:pPr>
              <w:pStyle w:val="Bezodstpw"/>
              <w:spacing w:line="276" w:lineRule="auto"/>
              <w:rPr>
                <w:rFonts w:cs="Calibri"/>
              </w:rPr>
            </w:pPr>
            <w:r w:rsidRPr="00EE5B2D">
              <w:rPr>
                <w:rFonts w:cs="Calibri"/>
              </w:rPr>
              <w:t>PD</w:t>
            </w:r>
          </w:p>
        </w:tc>
        <w:tc>
          <w:tcPr>
            <w:tcW w:w="7125" w:type="dxa"/>
          </w:tcPr>
          <w:p w:rsidR="00FB0A93" w:rsidRPr="00EE5B2D" w:rsidRDefault="00FB0A93" w:rsidP="00A3147E">
            <w:pPr>
              <w:pStyle w:val="Bezodstpw"/>
              <w:spacing w:line="276" w:lineRule="auto"/>
              <w:rPr>
                <w:rFonts w:cs="Calibri"/>
              </w:rPr>
            </w:pPr>
            <w:r w:rsidRPr="00EE5B2D">
              <w:rPr>
                <w:rFonts w:cs="Calibri"/>
              </w:rPr>
              <w:t>Lokalny Punkt Dystrybucyjny</w:t>
            </w:r>
          </w:p>
        </w:tc>
      </w:tr>
      <w:tr w:rsidR="00FB0A93" w:rsidRPr="00EE5B2D" w:rsidTr="00A3147E">
        <w:tc>
          <w:tcPr>
            <w:tcW w:w="1935" w:type="dxa"/>
          </w:tcPr>
          <w:p w:rsidR="00FB0A93" w:rsidRPr="00EE5B2D" w:rsidDel="00730B6C" w:rsidRDefault="00FB0A93" w:rsidP="00A3147E">
            <w:pPr>
              <w:pStyle w:val="Bezodstpw"/>
              <w:spacing w:line="276" w:lineRule="auto"/>
              <w:rPr>
                <w:rFonts w:cs="Calibri"/>
              </w:rPr>
            </w:pPr>
            <w:r w:rsidRPr="00EE5B2D">
              <w:rPr>
                <w:rFonts w:cs="Calibri"/>
              </w:rPr>
              <w:t xml:space="preserve">LAN </w:t>
            </w:r>
          </w:p>
        </w:tc>
        <w:tc>
          <w:tcPr>
            <w:tcW w:w="7125" w:type="dxa"/>
          </w:tcPr>
          <w:p w:rsidR="00FB0A93" w:rsidRPr="00EE5B2D" w:rsidRDefault="00FB0A93" w:rsidP="00A3147E">
            <w:pPr>
              <w:pStyle w:val="Bezodstpw"/>
              <w:spacing w:line="276" w:lineRule="auto"/>
              <w:rPr>
                <w:rFonts w:cs="Calibri"/>
              </w:rPr>
            </w:pPr>
            <w:proofErr w:type="spellStart"/>
            <w:r w:rsidRPr="00EE5B2D">
              <w:rPr>
                <w:rFonts w:cs="Calibri"/>
              </w:rPr>
              <w:t>Local</w:t>
            </w:r>
            <w:proofErr w:type="spellEnd"/>
            <w:r w:rsidRPr="00EE5B2D">
              <w:rPr>
                <w:rFonts w:cs="Calibri"/>
              </w:rPr>
              <w:t xml:space="preserve"> </w:t>
            </w:r>
            <w:proofErr w:type="spellStart"/>
            <w:r w:rsidRPr="00EE5B2D">
              <w:rPr>
                <w:rFonts w:cs="Calibri"/>
              </w:rPr>
              <w:t>Area</w:t>
            </w:r>
            <w:proofErr w:type="spellEnd"/>
            <w:r w:rsidRPr="00EE5B2D">
              <w:rPr>
                <w:rFonts w:cs="Calibri"/>
              </w:rPr>
              <w:t xml:space="preserve"> Network </w:t>
            </w:r>
          </w:p>
        </w:tc>
      </w:tr>
      <w:tr w:rsidR="00FB0A93" w:rsidRPr="00EE5B2D" w:rsidTr="00A3147E">
        <w:tc>
          <w:tcPr>
            <w:tcW w:w="1935" w:type="dxa"/>
          </w:tcPr>
          <w:p w:rsidR="00FB0A93" w:rsidRPr="00EE5B2D" w:rsidRDefault="00FB0A93" w:rsidP="00A3147E">
            <w:pPr>
              <w:pStyle w:val="Bezodstpw"/>
              <w:spacing w:line="276" w:lineRule="auto"/>
              <w:rPr>
                <w:rFonts w:cs="Calibri"/>
              </w:rPr>
            </w:pPr>
            <w:r w:rsidRPr="00EE5B2D">
              <w:rPr>
                <w:rFonts w:cs="Calibri"/>
              </w:rPr>
              <w:t>PEL</w:t>
            </w:r>
          </w:p>
        </w:tc>
        <w:tc>
          <w:tcPr>
            <w:tcW w:w="7125" w:type="dxa"/>
          </w:tcPr>
          <w:p w:rsidR="00FB0A93" w:rsidRPr="00EE5B2D" w:rsidRDefault="00FB0A93" w:rsidP="00A3147E">
            <w:pPr>
              <w:pStyle w:val="Bezodstpw"/>
              <w:spacing w:line="276" w:lineRule="auto"/>
              <w:rPr>
                <w:rFonts w:cs="Calibri"/>
              </w:rPr>
            </w:pPr>
            <w:r w:rsidRPr="00EE5B2D">
              <w:rPr>
                <w:rFonts w:cs="Calibri"/>
              </w:rPr>
              <w:t>Punkt Elektryczno-Logiczny (punkt dla stanowiska pracy)</w:t>
            </w:r>
          </w:p>
        </w:tc>
      </w:tr>
      <w:tr w:rsidR="00FB0A93" w:rsidRPr="00EE5B2D" w:rsidTr="00A3147E">
        <w:tc>
          <w:tcPr>
            <w:tcW w:w="1935" w:type="dxa"/>
          </w:tcPr>
          <w:p w:rsidR="00FB0A93" w:rsidRPr="00EE5B2D" w:rsidRDefault="00FB0A93" w:rsidP="00A3147E">
            <w:pPr>
              <w:pStyle w:val="Bezodstpw"/>
              <w:spacing w:line="276" w:lineRule="auto"/>
              <w:rPr>
                <w:rFonts w:cs="Calibri"/>
              </w:rPr>
            </w:pPr>
            <w:r w:rsidRPr="00EE5B2D">
              <w:rPr>
                <w:rFonts w:cs="Calibri"/>
              </w:rPr>
              <w:t>PL</w:t>
            </w:r>
          </w:p>
        </w:tc>
        <w:tc>
          <w:tcPr>
            <w:tcW w:w="7125" w:type="dxa"/>
          </w:tcPr>
          <w:p w:rsidR="00FB0A93" w:rsidRPr="00EE5B2D" w:rsidRDefault="00FB0A93" w:rsidP="00A3147E">
            <w:pPr>
              <w:pStyle w:val="Bezodstpw"/>
              <w:spacing w:line="276" w:lineRule="auto"/>
              <w:rPr>
                <w:rFonts w:cs="Calibri"/>
              </w:rPr>
            </w:pPr>
            <w:r w:rsidRPr="00EE5B2D">
              <w:rPr>
                <w:rFonts w:cs="Calibri"/>
              </w:rPr>
              <w:t>Punkt Logiczny (punkt dla stanowiska pracy lub dla potrzeb sieci Wi-Fi)</w:t>
            </w:r>
          </w:p>
        </w:tc>
      </w:tr>
    </w:tbl>
    <w:p w:rsidR="00FB0A93" w:rsidRPr="00EE5B2D" w:rsidRDefault="00FB0A93" w:rsidP="005B1F53">
      <w:pPr>
        <w:pStyle w:val="Bezodstpw"/>
        <w:spacing w:line="276" w:lineRule="auto"/>
        <w:rPr>
          <w:rFonts w:cs="Calibri"/>
        </w:rPr>
      </w:pPr>
    </w:p>
    <w:p w:rsidR="00FB0A93" w:rsidRPr="00EE5B2D" w:rsidRDefault="00FB0A93" w:rsidP="005B1F53">
      <w:pPr>
        <w:pStyle w:val="Bezodstpw"/>
        <w:spacing w:line="276" w:lineRule="auto"/>
        <w:rPr>
          <w:rFonts w:cs="Calibri"/>
        </w:rPr>
      </w:pPr>
    </w:p>
    <w:p w:rsidR="00FB0A93" w:rsidRPr="00EE5B2D" w:rsidRDefault="00FB0A93" w:rsidP="005B1F53">
      <w:pPr>
        <w:pStyle w:val="Bezodstpw"/>
        <w:spacing w:line="276" w:lineRule="auto"/>
        <w:rPr>
          <w:rFonts w:cs="Calibri"/>
        </w:rPr>
      </w:pPr>
    </w:p>
    <w:p w:rsidR="00FB0A93" w:rsidRPr="00EE5B2D" w:rsidRDefault="00FB0A93" w:rsidP="005B1F53">
      <w:pPr>
        <w:pStyle w:val="Bezodstpw"/>
        <w:spacing w:line="276" w:lineRule="auto"/>
        <w:rPr>
          <w:rFonts w:cs="Calibri"/>
        </w:rPr>
      </w:pPr>
    </w:p>
    <w:p w:rsidR="00FB0A93" w:rsidRPr="00EE5B2D" w:rsidRDefault="00FB0A93" w:rsidP="005B1F53">
      <w:pPr>
        <w:pStyle w:val="Bezodstpw"/>
        <w:spacing w:line="276" w:lineRule="auto"/>
        <w:rPr>
          <w:rFonts w:cs="Calibri"/>
        </w:rPr>
      </w:pPr>
    </w:p>
    <w:p w:rsidR="00FB0A93" w:rsidRPr="00EE5B2D" w:rsidRDefault="00FB0A93" w:rsidP="005B1F53">
      <w:pPr>
        <w:pStyle w:val="Bezodstpw"/>
        <w:spacing w:line="276" w:lineRule="auto"/>
        <w:rPr>
          <w:rFonts w:cs="Calibri"/>
          <w:b/>
        </w:rPr>
      </w:pPr>
    </w:p>
    <w:p w:rsidR="00FB0A93" w:rsidRPr="00EE5B2D" w:rsidRDefault="00FB0A93" w:rsidP="003C4D44">
      <w:pPr>
        <w:pStyle w:val="Nagwek1"/>
        <w:rPr>
          <w:rFonts w:cs="Calibri"/>
        </w:rPr>
      </w:pPr>
      <w:bookmarkStart w:id="4" w:name="_Toc10123827"/>
      <w:r w:rsidRPr="00EE5B2D">
        <w:rPr>
          <w:rFonts w:cs="Calibri"/>
        </w:rPr>
        <w:lastRenderedPageBreak/>
        <w:t>CZĘŚĆ OPISOWA PFU</w:t>
      </w:r>
      <w:bookmarkEnd w:id="4"/>
    </w:p>
    <w:p w:rsidR="00FB0A93" w:rsidRPr="00EE5B2D" w:rsidRDefault="00FB0A93" w:rsidP="005B1F53">
      <w:pPr>
        <w:pStyle w:val="Bezodstpw"/>
        <w:spacing w:line="276" w:lineRule="auto"/>
        <w:rPr>
          <w:rFonts w:cs="Calibri"/>
        </w:rPr>
      </w:pPr>
    </w:p>
    <w:p w:rsidR="00FB0A93" w:rsidRPr="00EE5B2D" w:rsidRDefault="00FB0A93" w:rsidP="005B1F53">
      <w:pPr>
        <w:pStyle w:val="Bezodstpw"/>
        <w:spacing w:line="276" w:lineRule="auto"/>
        <w:ind w:firstLine="360"/>
        <w:jc w:val="both"/>
        <w:rPr>
          <w:rFonts w:cs="Calibri"/>
        </w:rPr>
      </w:pPr>
      <w:r w:rsidRPr="00EE5B2D">
        <w:rPr>
          <w:rFonts w:cs="Calibri"/>
        </w:rPr>
        <w:t>Część opisowa PFU obejmuje:</w:t>
      </w:r>
    </w:p>
    <w:p w:rsidR="00FB0A93" w:rsidRPr="00EE5B2D" w:rsidRDefault="00FB0A93" w:rsidP="005B1F53">
      <w:pPr>
        <w:pStyle w:val="Bezodstpw"/>
        <w:numPr>
          <w:ilvl w:val="0"/>
          <w:numId w:val="5"/>
        </w:numPr>
        <w:spacing w:line="276" w:lineRule="auto"/>
        <w:jc w:val="both"/>
        <w:rPr>
          <w:rFonts w:cs="Calibri"/>
        </w:rPr>
      </w:pPr>
      <w:r w:rsidRPr="00EE5B2D">
        <w:rPr>
          <w:rFonts w:cs="Calibri"/>
        </w:rPr>
        <w:t>Ogólny opis przedmiotu zamówienia</w:t>
      </w:r>
    </w:p>
    <w:p w:rsidR="00FB0A93" w:rsidRPr="00EE5B2D" w:rsidRDefault="00FB0A93" w:rsidP="005B1F53">
      <w:pPr>
        <w:pStyle w:val="Bezodstpw"/>
        <w:numPr>
          <w:ilvl w:val="0"/>
          <w:numId w:val="5"/>
        </w:numPr>
        <w:spacing w:line="276" w:lineRule="auto"/>
        <w:jc w:val="both"/>
        <w:rPr>
          <w:rFonts w:cs="Calibri"/>
        </w:rPr>
      </w:pPr>
      <w:r w:rsidRPr="00EE5B2D">
        <w:rPr>
          <w:rFonts w:cs="Calibri"/>
        </w:rPr>
        <w:t>Szczegółowe wymagania funkcjonalno-użytkowe w stosunku do przedmiotu zamówienia</w:t>
      </w:r>
    </w:p>
    <w:p w:rsidR="00FB0A93" w:rsidRPr="00EE5B2D" w:rsidRDefault="00FB0A93" w:rsidP="005B1F53">
      <w:pPr>
        <w:pStyle w:val="Bezodstpw"/>
        <w:spacing w:line="276" w:lineRule="auto"/>
        <w:jc w:val="both"/>
        <w:rPr>
          <w:rFonts w:cs="Calibri"/>
        </w:rPr>
      </w:pPr>
    </w:p>
    <w:p w:rsidR="00FB0A93" w:rsidRPr="00EE5B2D" w:rsidRDefault="00FB0A93" w:rsidP="005B1F53">
      <w:pPr>
        <w:pStyle w:val="Bezodstpw"/>
        <w:spacing w:line="276" w:lineRule="auto"/>
        <w:jc w:val="both"/>
        <w:rPr>
          <w:rFonts w:cs="Calibri"/>
        </w:rPr>
      </w:pPr>
    </w:p>
    <w:p w:rsidR="00FB0A93" w:rsidRPr="00EE5B2D" w:rsidRDefault="00FB0A93" w:rsidP="008850FD">
      <w:pPr>
        <w:pStyle w:val="Nagwek2"/>
        <w:numPr>
          <w:ilvl w:val="1"/>
          <w:numId w:val="31"/>
        </w:numPr>
      </w:pPr>
      <w:bookmarkStart w:id="5" w:name="_Toc10123828"/>
      <w:r w:rsidRPr="00EE5B2D">
        <w:t>Ogólny opis przedmiotu zamówienia</w:t>
      </w:r>
      <w:bookmarkEnd w:id="5"/>
      <w:r w:rsidRPr="00EE5B2D">
        <w:t xml:space="preserve"> </w:t>
      </w:r>
    </w:p>
    <w:p w:rsidR="00FB0A93" w:rsidRPr="00EE5B2D" w:rsidRDefault="00FB0A93" w:rsidP="005B1F53">
      <w:pPr>
        <w:pStyle w:val="Bezodstpw"/>
        <w:spacing w:line="276" w:lineRule="auto"/>
        <w:jc w:val="both"/>
        <w:rPr>
          <w:rFonts w:cs="Calibri"/>
        </w:rPr>
      </w:pPr>
    </w:p>
    <w:p w:rsidR="00FB0A93" w:rsidRPr="00EE5B2D" w:rsidRDefault="00FB0A93" w:rsidP="00A00261">
      <w:pPr>
        <w:pStyle w:val="Bezodstpw"/>
        <w:spacing w:line="276" w:lineRule="auto"/>
        <w:ind w:firstLine="708"/>
        <w:jc w:val="both"/>
        <w:rPr>
          <w:rFonts w:cs="Calibri"/>
        </w:rPr>
      </w:pPr>
      <w:r w:rsidRPr="00EE5B2D">
        <w:rPr>
          <w:rFonts w:cs="Calibri"/>
        </w:rPr>
        <w:t>PFU opisuje ilościowo i jakościowo elementy, które są przedmiotem zamówienia w drodze postępowania przetargowego. Wykonawca zobowiązany będzie zrealizować zamówienie w zakresie:</w:t>
      </w:r>
    </w:p>
    <w:p w:rsidR="00FB0A93" w:rsidRPr="00EE5B2D" w:rsidRDefault="00FB0A93" w:rsidP="00D622CE">
      <w:pPr>
        <w:pStyle w:val="Bezodstpw"/>
        <w:numPr>
          <w:ilvl w:val="0"/>
          <w:numId w:val="6"/>
        </w:numPr>
        <w:spacing w:line="276" w:lineRule="auto"/>
        <w:jc w:val="both"/>
        <w:rPr>
          <w:rFonts w:cs="Calibri"/>
        </w:rPr>
      </w:pPr>
      <w:bookmarkStart w:id="6" w:name="_Hlk10107189"/>
      <w:r w:rsidRPr="00EE5B2D">
        <w:rPr>
          <w:rFonts w:cs="Calibri"/>
        </w:rPr>
        <w:t>Wykonanie Harmonogramu Prac</w:t>
      </w:r>
    </w:p>
    <w:bookmarkEnd w:id="6"/>
    <w:p w:rsidR="00FB0A93" w:rsidRPr="00EE5B2D" w:rsidRDefault="00FB0A93" w:rsidP="00D622CE">
      <w:pPr>
        <w:pStyle w:val="Bezodstpw"/>
        <w:numPr>
          <w:ilvl w:val="0"/>
          <w:numId w:val="6"/>
        </w:numPr>
        <w:spacing w:line="276" w:lineRule="auto"/>
        <w:jc w:val="both"/>
        <w:rPr>
          <w:rFonts w:cs="Calibri"/>
        </w:rPr>
      </w:pPr>
      <w:r w:rsidRPr="00EE5B2D">
        <w:rPr>
          <w:rFonts w:cs="Calibri"/>
        </w:rPr>
        <w:t>Wykonanie i dostarczenie kompletnej dokumentacji projektowej CPD, w tym składającej się na nią dokumentacji projektowych projektowanych instalacji i systemów zawierającej konieczne ekspertyzy i opinie;</w:t>
      </w:r>
    </w:p>
    <w:p w:rsidR="00FB0A93" w:rsidRPr="00EE5B2D" w:rsidRDefault="00FB0A93" w:rsidP="00D622CE">
      <w:pPr>
        <w:pStyle w:val="Bezodstpw"/>
        <w:numPr>
          <w:ilvl w:val="0"/>
          <w:numId w:val="6"/>
        </w:numPr>
        <w:spacing w:line="276" w:lineRule="auto"/>
        <w:jc w:val="both"/>
        <w:rPr>
          <w:rFonts w:cs="Calibri"/>
        </w:rPr>
      </w:pPr>
      <w:r w:rsidRPr="00EE5B2D">
        <w:rPr>
          <w:rFonts w:cs="Calibri"/>
        </w:rPr>
        <w:t>Wykonanie i dostarczenie kompletnej dokumentacji projektowej Sieci Teletechnicznej: światłowodowej oraz dedykowanej instalacji elektrycznej (wraz z dedykowanymi tablicami elektrycznymi), w tym składającej się na nią dokumentacji projektowych projektowanych instalacji i systemów zawierającej konieczne ekspertyzy i opinie;</w:t>
      </w:r>
    </w:p>
    <w:p w:rsidR="00FB0A93" w:rsidRPr="00EE5B2D" w:rsidRDefault="00FB0A93" w:rsidP="00D622CE">
      <w:pPr>
        <w:pStyle w:val="Bezodstpw"/>
        <w:numPr>
          <w:ilvl w:val="0"/>
          <w:numId w:val="6"/>
        </w:numPr>
        <w:spacing w:line="276" w:lineRule="auto"/>
        <w:jc w:val="both"/>
        <w:rPr>
          <w:rFonts w:cs="Calibri"/>
        </w:rPr>
      </w:pPr>
      <w:r w:rsidRPr="00EE5B2D">
        <w:rPr>
          <w:rFonts w:cs="Calibri"/>
        </w:rPr>
        <w:t>Dostawę Urządzeń, materiałów i osprzętu o parametrach określonych w niniejszym PFU do miejsca eksploatacji;</w:t>
      </w:r>
    </w:p>
    <w:p w:rsidR="00FB0A93" w:rsidRPr="00EE5B2D" w:rsidRDefault="00FB0A93" w:rsidP="00D622CE">
      <w:pPr>
        <w:pStyle w:val="Bezodstpw"/>
        <w:numPr>
          <w:ilvl w:val="0"/>
          <w:numId w:val="6"/>
        </w:numPr>
        <w:spacing w:line="276" w:lineRule="auto"/>
        <w:jc w:val="both"/>
        <w:rPr>
          <w:rFonts w:cs="Calibri"/>
        </w:rPr>
      </w:pPr>
      <w:r w:rsidRPr="00EE5B2D">
        <w:rPr>
          <w:rFonts w:cs="Calibri"/>
        </w:rPr>
        <w:t>Wykonanie CPD zgodnie z zaakceptowaną przez Zamawiającego dokumentacją projektową;</w:t>
      </w:r>
    </w:p>
    <w:p w:rsidR="00FB0A93" w:rsidRPr="00EE5B2D" w:rsidRDefault="00FB0A93" w:rsidP="00D622CE">
      <w:pPr>
        <w:pStyle w:val="Bezodstpw"/>
        <w:numPr>
          <w:ilvl w:val="0"/>
          <w:numId w:val="6"/>
        </w:numPr>
        <w:spacing w:line="276" w:lineRule="auto"/>
        <w:jc w:val="both"/>
        <w:rPr>
          <w:rFonts w:cs="Calibri"/>
        </w:rPr>
      </w:pPr>
      <w:r w:rsidRPr="00EE5B2D">
        <w:rPr>
          <w:rFonts w:cs="Calibri"/>
        </w:rPr>
        <w:t>Wykonanie instalacji Sieci Teletechnicznej: sieci światłowodowej oraz dedykowanej elektryki (wraz z dedykowanymi tablicami elektrycznymi) zgodnie z zaakceptowaną przez Zamawiającego dokumentacją projektową;</w:t>
      </w:r>
    </w:p>
    <w:p w:rsidR="00FB0A93" w:rsidRPr="00EE5B2D" w:rsidRDefault="00FB0A93" w:rsidP="00D622CE">
      <w:pPr>
        <w:pStyle w:val="Bezodstpw"/>
        <w:numPr>
          <w:ilvl w:val="0"/>
          <w:numId w:val="6"/>
        </w:numPr>
        <w:spacing w:line="276" w:lineRule="auto"/>
        <w:jc w:val="both"/>
        <w:rPr>
          <w:rFonts w:cs="Calibri"/>
        </w:rPr>
      </w:pPr>
      <w:r w:rsidRPr="00EE5B2D">
        <w:rPr>
          <w:rFonts w:cs="Calibri"/>
        </w:rPr>
        <w:t>Podłączenie i uruchomienie nowego zasilania awaryjnego UPS (moc 10kVA, 400V) dla potrzeb sieci komputerowej zgodnie z zaakceptowaną przez Zamawiającego dokumentacją projektową;</w:t>
      </w:r>
    </w:p>
    <w:p w:rsidR="00FB0A93" w:rsidRPr="00EE5B2D" w:rsidRDefault="00FB0A93" w:rsidP="00D622CE">
      <w:pPr>
        <w:pStyle w:val="Bezodstpw"/>
        <w:numPr>
          <w:ilvl w:val="0"/>
          <w:numId w:val="6"/>
        </w:numPr>
        <w:spacing w:line="276" w:lineRule="auto"/>
        <w:jc w:val="both"/>
        <w:rPr>
          <w:rFonts w:cs="Calibri"/>
        </w:rPr>
      </w:pPr>
      <w:r w:rsidRPr="00EE5B2D">
        <w:rPr>
          <w:rFonts w:cs="Calibri"/>
        </w:rPr>
        <w:t>Wykonanie dokumentacji powykonawczej wdrożonych instalacji i systemów;</w:t>
      </w:r>
    </w:p>
    <w:p w:rsidR="00FB0A93" w:rsidRPr="00EE5B2D" w:rsidRDefault="00FB0A93" w:rsidP="00D622CE">
      <w:pPr>
        <w:pStyle w:val="Bezodstpw"/>
        <w:numPr>
          <w:ilvl w:val="0"/>
          <w:numId w:val="6"/>
        </w:numPr>
        <w:spacing w:line="276" w:lineRule="auto"/>
        <w:jc w:val="both"/>
        <w:rPr>
          <w:rFonts w:cs="Calibri"/>
        </w:rPr>
      </w:pPr>
      <w:r w:rsidRPr="00EE5B2D">
        <w:rPr>
          <w:rFonts w:cs="Calibri"/>
        </w:rPr>
        <w:t>Przeprowadzenie procedur odbiorowych zgodnie z wymaganiami producentów określonymi w dokumentacji projektowej oraz obowiązującymi przepisami prawa w celu umożliwienia eksploatacji produkcyjnej;</w:t>
      </w:r>
    </w:p>
    <w:p w:rsidR="00FB0A93" w:rsidRPr="00EE5B2D" w:rsidRDefault="00FB0A93" w:rsidP="00D622CE">
      <w:pPr>
        <w:pStyle w:val="Bezodstpw"/>
        <w:numPr>
          <w:ilvl w:val="0"/>
          <w:numId w:val="6"/>
        </w:numPr>
        <w:spacing w:line="276" w:lineRule="auto"/>
        <w:jc w:val="both"/>
        <w:rPr>
          <w:rFonts w:cs="Calibri"/>
        </w:rPr>
      </w:pPr>
      <w:r w:rsidRPr="00EE5B2D">
        <w:rPr>
          <w:rFonts w:cs="Calibri"/>
        </w:rPr>
        <w:t>Wszelkie inne czynności, bez których nie można należycie wykonać Przedmiotu Zamówienia, w tym dokonania wymaganych prawem zgłoszeń i uzyskania niezbędnych pozwoleń, o ile takie zgłoszenia lub pozwolenia okażą się konieczne;</w:t>
      </w:r>
    </w:p>
    <w:p w:rsidR="00FB0A93" w:rsidRPr="00EE5B2D" w:rsidRDefault="00FB0A93" w:rsidP="004D7FB7">
      <w:pPr>
        <w:pStyle w:val="Bezodstpw"/>
        <w:numPr>
          <w:ilvl w:val="0"/>
          <w:numId w:val="6"/>
        </w:numPr>
        <w:spacing w:line="276" w:lineRule="auto"/>
        <w:jc w:val="both"/>
        <w:rPr>
          <w:rFonts w:cs="Calibri"/>
        </w:rPr>
      </w:pPr>
      <w:r w:rsidRPr="00EE5B2D">
        <w:rPr>
          <w:rFonts w:cs="Calibri"/>
        </w:rPr>
        <w:t>Udzielenie Zamawiającemu gwarancji na Przedmiot Zamówienia,</w:t>
      </w:r>
    </w:p>
    <w:p w:rsidR="00FB0A93" w:rsidRPr="00EE5B2D" w:rsidRDefault="00FB0A93" w:rsidP="00033D97">
      <w:pPr>
        <w:pStyle w:val="Bezodstpw"/>
        <w:numPr>
          <w:ilvl w:val="0"/>
          <w:numId w:val="6"/>
        </w:numPr>
        <w:spacing w:line="276" w:lineRule="auto"/>
        <w:jc w:val="both"/>
        <w:rPr>
          <w:rFonts w:cs="Calibri"/>
        </w:rPr>
      </w:pPr>
      <w:bookmarkStart w:id="7" w:name="_Hlk10107141"/>
      <w:r w:rsidRPr="00EE5B2D">
        <w:t>Przedmiot zamówienia musi być dostarczany i wdrożony w całości do siedziby Zamawiającego lub innych lokalizacji wskazanych przez Zamawiającego.</w:t>
      </w:r>
    </w:p>
    <w:p w:rsidR="00FB0A93" w:rsidRPr="00EE5B2D" w:rsidRDefault="00FB0A93" w:rsidP="00033D97">
      <w:pPr>
        <w:pStyle w:val="Bezodstpw"/>
        <w:numPr>
          <w:ilvl w:val="0"/>
          <w:numId w:val="6"/>
        </w:numPr>
        <w:spacing w:line="276" w:lineRule="auto"/>
        <w:jc w:val="both"/>
        <w:rPr>
          <w:rFonts w:cs="Calibri"/>
        </w:rPr>
      </w:pPr>
      <w:r w:rsidRPr="00EE5B2D">
        <w:t>Wszystkie dostarczane:</w:t>
      </w:r>
    </w:p>
    <w:p w:rsidR="00FB0A93" w:rsidRPr="00EE5B2D" w:rsidRDefault="00FB0A93" w:rsidP="004D7FB7">
      <w:pPr>
        <w:ind w:left="1134"/>
      </w:pPr>
      <w:r w:rsidRPr="00EE5B2D">
        <w:t xml:space="preserve">- Produkty (rozumiane jako elementarny efekt działań/prac/dostaw objętych całym zakresem Przedmiotu Zamówienia wykonywanych przez Wykonawcę podczas realizacji Umowy w poszczególnych Etapach) </w:t>
      </w:r>
    </w:p>
    <w:p w:rsidR="00FB0A93" w:rsidRPr="00EE5B2D" w:rsidRDefault="00FB0A93" w:rsidP="004D7FB7">
      <w:pPr>
        <w:ind w:left="1134"/>
      </w:pPr>
      <w:bookmarkStart w:id="8" w:name="_Hlk10107222"/>
      <w:bookmarkEnd w:id="7"/>
      <w:r w:rsidRPr="00EE5B2D">
        <w:t>- Komponenty (rozumiane jako integralna część dostawy i wdrożenia Przedmiotu Zamówienia, składający się przynajmniej z jednego Produktu lub wielu Produktów powiązanych ze sobą merytorycznie) podlegają usługom projektowania, dostaw, instalacji, konfiguracji i wdrożenia.</w:t>
      </w:r>
    </w:p>
    <w:p w:rsidR="00FB0A93" w:rsidRPr="00EE5B2D" w:rsidRDefault="00FB0A93" w:rsidP="00DC5A12">
      <w:pPr>
        <w:pStyle w:val="Bezodstpw"/>
        <w:numPr>
          <w:ilvl w:val="0"/>
          <w:numId w:val="6"/>
        </w:numPr>
        <w:spacing w:line="276" w:lineRule="auto"/>
        <w:jc w:val="both"/>
      </w:pPr>
      <w:r w:rsidRPr="00EE5B2D">
        <w:lastRenderedPageBreak/>
        <w:t xml:space="preserve">Usługi instalacji, konfiguracji i wdrożenia Wykonawca przeprowadzi zgodnie z zapisami PFU w uzgodnieniu z Zamawiającym zgodnie z obowiązującymi przepisami oraz najlepszymi praktykami w ich realizacji. </w:t>
      </w:r>
    </w:p>
    <w:p w:rsidR="00FB0A93" w:rsidRPr="00EE5B2D" w:rsidRDefault="00FB0A93" w:rsidP="00DC5A12">
      <w:pPr>
        <w:pStyle w:val="Bezodstpw"/>
        <w:numPr>
          <w:ilvl w:val="0"/>
          <w:numId w:val="6"/>
        </w:numPr>
        <w:spacing w:line="276" w:lineRule="auto"/>
        <w:jc w:val="both"/>
      </w:pPr>
      <w:r w:rsidRPr="00EE5B2D">
        <w:t xml:space="preserve">Wykonawca jest zobowiązany do realizacji Przedmiotu Zamówienia zgodnie z zasadami i wytycznymi Zamawiającego, zapisami PFU oraz Umowy. </w:t>
      </w:r>
    </w:p>
    <w:p w:rsidR="00FB0A93" w:rsidRPr="00EE5B2D" w:rsidRDefault="00FB0A93" w:rsidP="00DC5A12">
      <w:pPr>
        <w:pStyle w:val="Bezodstpw"/>
        <w:numPr>
          <w:ilvl w:val="0"/>
          <w:numId w:val="6"/>
        </w:numPr>
        <w:spacing w:line="276" w:lineRule="auto"/>
        <w:jc w:val="both"/>
      </w:pPr>
      <w:r w:rsidRPr="00EE5B2D">
        <w:t xml:space="preserve">Ilekroć w niniejszym PFU Zamawiający użył w opisie oznaczeń norm, aprobat, specyfikacji technicznych i systemów odniesienia, o których mowa w art. 30 ust. 1-3 </w:t>
      </w:r>
      <w:proofErr w:type="spellStart"/>
      <w:r w:rsidRPr="00EE5B2D">
        <w:t>Pzp</w:t>
      </w:r>
      <w:proofErr w:type="spellEnd"/>
      <w:r w:rsidRPr="00EE5B2D">
        <w:t xml:space="preserve"> należy je rozumieć jako przykładowe. Zamawiający zgodnie z art. 30 ust. 4 ustawy </w:t>
      </w:r>
      <w:proofErr w:type="spellStart"/>
      <w:r w:rsidRPr="00EE5B2D">
        <w:t>Pzp</w:t>
      </w:r>
      <w:proofErr w:type="spellEnd"/>
      <w:r w:rsidRPr="00EE5B2D">
        <w:t xml:space="preserve"> dopuszcza produkty równoważne opisywanym w treści SIWZ. Jeżeli zapisy wskazywałyby w odniesieniu do rozwiązań, materiałów lub urządzeń znaki towarowe lub pochodzenie Zamawiający, zgodnie z art. 29 ust. 3 ustawy PZP, dopuszcza składanie ofert na „produkty” równoważne. Wszelkie „produkty” pochodzące od konkretnych producentów określają minimalne parametry jakościowe i cechy użytkowe, jakim musi odpowiadać produkt, aby spełnić wymagania stawiane przez Zamawiającego i stanowią wyłącznie wzorzec jakościowy przedmiotu zamówienia. Poprzez zapis dot. minimalnych wymagań parametrów jakościowych Zamawiający rozumie wymagania materiałów, sprzętu i urządzeń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FB0A93" w:rsidRPr="00EE5B2D" w:rsidRDefault="00FB0A93" w:rsidP="00DC5A12">
      <w:pPr>
        <w:pStyle w:val="Bezodstpw"/>
        <w:numPr>
          <w:ilvl w:val="0"/>
          <w:numId w:val="6"/>
        </w:numPr>
        <w:spacing w:line="276" w:lineRule="auto"/>
        <w:jc w:val="both"/>
      </w:pPr>
      <w:r w:rsidRPr="00EE5B2D">
        <w:t>Wykonawca musi dostarczyć wszelkie urządzenia i elementy, które są niezbędne do prawidłowego funkcjonowania całości. W przypadku, gdy w trakcie realizacji Przedmiotu Zamówienia, wyjdzie, że brakuje jakiegokolwiek urządzenia i/lub elementu, którego brak spowoduje nieprawidłowe funkcjonowanie całości Przedmiotu Zamówienia, Wykonawca dostarczy je na własny koszt.</w:t>
      </w:r>
    </w:p>
    <w:bookmarkEnd w:id="8"/>
    <w:p w:rsidR="00FB0A93" w:rsidRPr="00EE5B2D" w:rsidRDefault="00FB0A93" w:rsidP="00033D97">
      <w:pPr>
        <w:pStyle w:val="Bezodstpw"/>
        <w:spacing w:line="276" w:lineRule="auto"/>
        <w:jc w:val="both"/>
        <w:rPr>
          <w:rFonts w:cs="Calibri"/>
        </w:rPr>
      </w:pPr>
    </w:p>
    <w:p w:rsidR="00FB0A93" w:rsidRPr="00EE5B2D" w:rsidRDefault="00FB0A93" w:rsidP="005B1F53">
      <w:pPr>
        <w:pStyle w:val="Bezodstpw"/>
        <w:spacing w:line="276" w:lineRule="auto"/>
        <w:jc w:val="both"/>
        <w:rPr>
          <w:rFonts w:cs="Calibri"/>
        </w:rPr>
      </w:pPr>
    </w:p>
    <w:p w:rsidR="00FB0A93" w:rsidRPr="00EE5B2D" w:rsidRDefault="00FB0A93" w:rsidP="008850FD">
      <w:pPr>
        <w:pStyle w:val="Nagwek2"/>
        <w:numPr>
          <w:ilvl w:val="1"/>
          <w:numId w:val="31"/>
        </w:numPr>
      </w:pPr>
      <w:bookmarkStart w:id="9" w:name="_Toc10123829"/>
      <w:r w:rsidRPr="00EE5B2D">
        <w:t>Charakterystyczne parametry określające wielkość obiektu oraz zakres robót budowlanych</w:t>
      </w:r>
      <w:bookmarkEnd w:id="9"/>
    </w:p>
    <w:p w:rsidR="00FB0A93" w:rsidRPr="00EE5B2D" w:rsidRDefault="00FB0A93" w:rsidP="005B1F53">
      <w:pPr>
        <w:pStyle w:val="Bezodstpw"/>
        <w:spacing w:line="276" w:lineRule="auto"/>
        <w:jc w:val="both"/>
        <w:rPr>
          <w:rFonts w:cs="Calibri"/>
        </w:rPr>
      </w:pPr>
    </w:p>
    <w:p w:rsidR="00FB0A93" w:rsidRPr="00EE5B2D" w:rsidRDefault="00FB0A93" w:rsidP="005B1F53">
      <w:pPr>
        <w:widowControl w:val="0"/>
        <w:tabs>
          <w:tab w:val="left" w:pos="0"/>
          <w:tab w:val="left" w:pos="142"/>
        </w:tabs>
        <w:suppressAutoHyphens/>
        <w:rPr>
          <w:rFonts w:cs="Calibri"/>
        </w:rPr>
      </w:pPr>
      <w:r w:rsidRPr="00EE5B2D">
        <w:rPr>
          <w:rFonts w:cs="Calibri"/>
        </w:rPr>
        <w:tab/>
      </w:r>
      <w:r w:rsidRPr="00EE5B2D">
        <w:rPr>
          <w:rFonts w:cs="Calibri"/>
        </w:rPr>
        <w:tab/>
        <w:t>Roboty omówione w dokumencie mają zastosowanie do niezbędnych do wykonania prac modernizacyjnych w pomieszczeniu Serwerowni Szpitala oraz na terenie Szpitala.</w:t>
      </w:r>
    </w:p>
    <w:p w:rsidR="00FB0A93" w:rsidRPr="00EE5B2D" w:rsidRDefault="00FB0A93" w:rsidP="005B1F53">
      <w:pPr>
        <w:widowControl w:val="0"/>
        <w:tabs>
          <w:tab w:val="left" w:pos="0"/>
          <w:tab w:val="left" w:pos="142"/>
        </w:tabs>
        <w:suppressAutoHyphens/>
        <w:rPr>
          <w:rFonts w:cs="Calibri"/>
        </w:rPr>
      </w:pPr>
      <w:r w:rsidRPr="00EE5B2D">
        <w:rPr>
          <w:rFonts w:cs="Calibri"/>
        </w:rPr>
        <w:t>Inwestycja zrealizowana zostanie w trybie „zaprojektuj i wykonaj”, w ramach postępowania o udzielenie zamówienia publicznego.</w:t>
      </w:r>
    </w:p>
    <w:p w:rsidR="00FB0A93" w:rsidRPr="00EE5B2D" w:rsidRDefault="00FB0A93" w:rsidP="005B1F53">
      <w:pPr>
        <w:widowControl w:val="0"/>
        <w:tabs>
          <w:tab w:val="left" w:pos="0"/>
          <w:tab w:val="left" w:pos="142"/>
        </w:tabs>
        <w:suppressAutoHyphens/>
        <w:rPr>
          <w:rFonts w:cs="Calibri"/>
        </w:rPr>
      </w:pPr>
      <w:r w:rsidRPr="00EE5B2D">
        <w:rPr>
          <w:rFonts w:cs="Calibri"/>
        </w:rPr>
        <w:t xml:space="preserve">Pomieszczenie serwerowni znajduje się na parterze w budynku Szpitala. </w:t>
      </w:r>
    </w:p>
    <w:p w:rsidR="00FB0A93" w:rsidRPr="00EE5B2D" w:rsidRDefault="00FB0A93" w:rsidP="005B1F53">
      <w:pPr>
        <w:widowControl w:val="0"/>
        <w:tabs>
          <w:tab w:val="left" w:pos="0"/>
          <w:tab w:val="left" w:pos="142"/>
        </w:tabs>
        <w:suppressAutoHyphens/>
        <w:rPr>
          <w:rFonts w:cs="Calibri"/>
        </w:rPr>
      </w:pPr>
    </w:p>
    <w:p w:rsidR="00FB0A93" w:rsidRPr="00EE5B2D" w:rsidRDefault="00FB0A93" w:rsidP="005B1F53">
      <w:pPr>
        <w:widowControl w:val="0"/>
        <w:tabs>
          <w:tab w:val="left" w:pos="0"/>
          <w:tab w:val="left" w:pos="142"/>
        </w:tabs>
        <w:suppressAutoHyphens/>
        <w:ind w:left="142"/>
        <w:rPr>
          <w:rFonts w:cs="Calibri"/>
        </w:rPr>
      </w:pPr>
      <w:r w:rsidRPr="00EE5B2D">
        <w:rPr>
          <w:rFonts w:cs="Calibri"/>
        </w:rPr>
        <w:t>Zakres robót obejmuje:</w:t>
      </w:r>
    </w:p>
    <w:p w:rsidR="00FB0A93" w:rsidRPr="00EE5B2D" w:rsidRDefault="00FB0A93" w:rsidP="00D622CE">
      <w:pPr>
        <w:pStyle w:val="Bezodstpw"/>
        <w:numPr>
          <w:ilvl w:val="0"/>
          <w:numId w:val="7"/>
        </w:numPr>
        <w:spacing w:line="276" w:lineRule="auto"/>
        <w:jc w:val="both"/>
        <w:rPr>
          <w:rFonts w:cs="Calibri"/>
        </w:rPr>
      </w:pPr>
      <w:r w:rsidRPr="00EE5B2D">
        <w:rPr>
          <w:rFonts w:cs="Calibri"/>
        </w:rPr>
        <w:t>wykonanie projektów wykonawczych modernizacji pomieszczenia Serwerowni,</w:t>
      </w:r>
    </w:p>
    <w:p w:rsidR="00FB0A93" w:rsidRPr="00EE5B2D" w:rsidRDefault="00FB0A93" w:rsidP="00D622CE">
      <w:pPr>
        <w:pStyle w:val="Bezodstpw"/>
        <w:numPr>
          <w:ilvl w:val="0"/>
          <w:numId w:val="7"/>
        </w:numPr>
        <w:spacing w:line="276" w:lineRule="auto"/>
        <w:jc w:val="both"/>
        <w:rPr>
          <w:rFonts w:cs="Calibri"/>
        </w:rPr>
      </w:pPr>
      <w:r w:rsidRPr="00EE5B2D">
        <w:rPr>
          <w:rFonts w:cs="Calibri"/>
        </w:rPr>
        <w:t>wykonania specyfikacji technicznych wykonania i odbioru robót,</w:t>
      </w:r>
    </w:p>
    <w:p w:rsidR="00FB0A93" w:rsidRPr="00EE5B2D" w:rsidRDefault="00FB0A93" w:rsidP="00D622CE">
      <w:pPr>
        <w:pStyle w:val="Bezodstpw"/>
        <w:numPr>
          <w:ilvl w:val="0"/>
          <w:numId w:val="7"/>
        </w:numPr>
        <w:spacing w:line="276" w:lineRule="auto"/>
        <w:jc w:val="both"/>
        <w:rPr>
          <w:rFonts w:cs="Calibri"/>
        </w:rPr>
      </w:pPr>
      <w:r w:rsidRPr="00EE5B2D">
        <w:rPr>
          <w:rFonts w:cs="Calibri"/>
        </w:rPr>
        <w:t xml:space="preserve">wymianę drzwi wejściowych do Serwerowni, </w:t>
      </w:r>
    </w:p>
    <w:p w:rsidR="00FB0A93" w:rsidRPr="00EE5B2D" w:rsidRDefault="00FB0A93" w:rsidP="00D622CE">
      <w:pPr>
        <w:numPr>
          <w:ilvl w:val="0"/>
          <w:numId w:val="7"/>
        </w:numPr>
        <w:suppressAutoHyphens/>
        <w:spacing w:line="240" w:lineRule="auto"/>
        <w:rPr>
          <w:rFonts w:cs="Calibri"/>
        </w:rPr>
      </w:pPr>
      <w:r w:rsidRPr="00EE5B2D">
        <w:rPr>
          <w:rFonts w:cs="Calibri"/>
        </w:rPr>
        <w:t>dostawę wraz z montażem 2 sztuk urządzeń klimatyzacyjnych i wentylacyjnych,</w:t>
      </w:r>
    </w:p>
    <w:p w:rsidR="00FB0A93" w:rsidRPr="00EE5B2D" w:rsidRDefault="00FB0A93" w:rsidP="00D622CE">
      <w:pPr>
        <w:numPr>
          <w:ilvl w:val="0"/>
          <w:numId w:val="7"/>
        </w:numPr>
        <w:suppressAutoHyphens/>
        <w:spacing w:line="240" w:lineRule="auto"/>
        <w:rPr>
          <w:rFonts w:cs="Calibri"/>
        </w:rPr>
      </w:pPr>
      <w:proofErr w:type="gramStart"/>
      <w:r w:rsidRPr="00EE5B2D">
        <w:rPr>
          <w:rFonts w:cs="Calibri"/>
        </w:rPr>
        <w:lastRenderedPageBreak/>
        <w:t>dostawę</w:t>
      </w:r>
      <w:proofErr w:type="gramEnd"/>
      <w:r w:rsidRPr="00EE5B2D">
        <w:rPr>
          <w:rFonts w:cs="Calibri"/>
        </w:rPr>
        <w:t xml:space="preserve"> wraz z montażem systemu p.poż. pomieszczenia serwerowni,</w:t>
      </w:r>
    </w:p>
    <w:p w:rsidR="00FB0A93" w:rsidRPr="00EE5B2D" w:rsidRDefault="00FB0A93" w:rsidP="00D622CE">
      <w:pPr>
        <w:numPr>
          <w:ilvl w:val="0"/>
          <w:numId w:val="7"/>
        </w:numPr>
        <w:suppressAutoHyphens/>
        <w:spacing w:line="240" w:lineRule="auto"/>
        <w:rPr>
          <w:rFonts w:cs="Calibri"/>
        </w:rPr>
      </w:pPr>
      <w:r w:rsidRPr="00EE5B2D">
        <w:rPr>
          <w:rFonts w:cs="Calibri"/>
        </w:rPr>
        <w:t xml:space="preserve">dostawę wraz z montażem systemu KD, </w:t>
      </w:r>
      <w:proofErr w:type="spellStart"/>
      <w:r w:rsidRPr="00EE5B2D">
        <w:rPr>
          <w:rFonts w:cs="Calibri"/>
        </w:rPr>
        <w:t>SSWiN</w:t>
      </w:r>
      <w:proofErr w:type="spellEnd"/>
      <w:r w:rsidRPr="00EE5B2D">
        <w:rPr>
          <w:rFonts w:cs="Calibri"/>
        </w:rPr>
        <w:t xml:space="preserve"> oraz monitoringu parametrów środowiskowych serwerowni,</w:t>
      </w:r>
    </w:p>
    <w:p w:rsidR="00FB0A93" w:rsidRPr="00EE5B2D" w:rsidRDefault="00FB0A93" w:rsidP="00D622CE">
      <w:pPr>
        <w:numPr>
          <w:ilvl w:val="0"/>
          <w:numId w:val="7"/>
        </w:numPr>
        <w:suppressAutoHyphens/>
        <w:spacing w:line="240" w:lineRule="auto"/>
        <w:rPr>
          <w:rFonts w:cs="Calibri"/>
        </w:rPr>
      </w:pPr>
      <w:r w:rsidRPr="00EE5B2D">
        <w:rPr>
          <w:rFonts w:cs="Calibri"/>
        </w:rPr>
        <w:t xml:space="preserve">dostawę wraz z montażem systemu CCTV serwerowni, </w:t>
      </w:r>
    </w:p>
    <w:p w:rsidR="00FB0A93" w:rsidRPr="00EE5B2D" w:rsidRDefault="00FB0A93" w:rsidP="00D622CE">
      <w:pPr>
        <w:numPr>
          <w:ilvl w:val="0"/>
          <w:numId w:val="7"/>
        </w:numPr>
        <w:suppressAutoHyphens/>
        <w:spacing w:line="240" w:lineRule="auto"/>
        <w:rPr>
          <w:rFonts w:cs="Calibri"/>
        </w:rPr>
      </w:pPr>
      <w:r w:rsidRPr="00EE5B2D">
        <w:rPr>
          <w:rFonts w:cs="Calibri"/>
        </w:rPr>
        <w:t>wykonanie prac związanych z rozdzielnią prądu w serwerowni,</w:t>
      </w:r>
    </w:p>
    <w:p w:rsidR="00FB0A93" w:rsidRPr="00EE5B2D" w:rsidRDefault="00FB0A93" w:rsidP="00D622CE">
      <w:pPr>
        <w:pStyle w:val="Akapitzlist"/>
        <w:numPr>
          <w:ilvl w:val="0"/>
          <w:numId w:val="7"/>
        </w:numPr>
        <w:spacing w:after="15" w:line="267" w:lineRule="auto"/>
        <w:ind w:right="38"/>
        <w:rPr>
          <w:rFonts w:ascii="Calibri" w:hAnsi="Calibri" w:cs="Calibri"/>
          <w:sz w:val="22"/>
          <w:szCs w:val="22"/>
        </w:rPr>
      </w:pPr>
      <w:r w:rsidRPr="00EE5B2D">
        <w:rPr>
          <w:rFonts w:ascii="Calibri" w:hAnsi="Calibri" w:cs="Calibri"/>
          <w:sz w:val="22"/>
          <w:szCs w:val="22"/>
        </w:rPr>
        <w:t xml:space="preserve">wykonanie instalacji okablowania strukturalnego (1 x GPD w pom. projektowanej </w:t>
      </w:r>
      <w:proofErr w:type="gramStart"/>
      <w:r w:rsidRPr="00EE5B2D">
        <w:rPr>
          <w:rFonts w:ascii="Calibri" w:hAnsi="Calibri" w:cs="Calibri"/>
          <w:sz w:val="22"/>
          <w:szCs w:val="22"/>
        </w:rPr>
        <w:t>serwerowni  wraz</w:t>
      </w:r>
      <w:proofErr w:type="gramEnd"/>
      <w:r w:rsidRPr="00EE5B2D">
        <w:rPr>
          <w:rFonts w:ascii="Calibri" w:hAnsi="Calibri" w:cs="Calibri"/>
          <w:sz w:val="22"/>
          <w:szCs w:val="22"/>
        </w:rPr>
        <w:t xml:space="preserve"> z okablowaniem światłowodowym – połączenie jej z pomieszczeniem aktualnej serwerowni),</w:t>
      </w:r>
    </w:p>
    <w:p w:rsidR="00FB0A93" w:rsidRPr="00EE5B2D" w:rsidRDefault="00FB0A93" w:rsidP="00D622CE">
      <w:pPr>
        <w:numPr>
          <w:ilvl w:val="0"/>
          <w:numId w:val="7"/>
        </w:numPr>
        <w:suppressAutoHyphens/>
        <w:spacing w:line="240" w:lineRule="auto"/>
        <w:rPr>
          <w:rFonts w:cs="Calibri"/>
        </w:rPr>
      </w:pPr>
      <w:r w:rsidRPr="00EE5B2D">
        <w:rPr>
          <w:rFonts w:cs="Calibri"/>
        </w:rPr>
        <w:t xml:space="preserve">wykonanie rozdzielni </w:t>
      </w:r>
      <w:proofErr w:type="gramStart"/>
      <w:r w:rsidRPr="00EE5B2D">
        <w:rPr>
          <w:rFonts w:cs="Calibri"/>
        </w:rPr>
        <w:t>elektrycznej  w</w:t>
      </w:r>
      <w:proofErr w:type="gramEnd"/>
      <w:r w:rsidRPr="00EE5B2D">
        <w:rPr>
          <w:rFonts w:cs="Calibri"/>
        </w:rPr>
        <w:t xml:space="preserve"> pomieszczeniu projektowanej serwerowni i podłączenie jej do głównej rozdzielni szpitala</w:t>
      </w:r>
    </w:p>
    <w:p w:rsidR="00FB0A93" w:rsidRPr="00EE5B2D" w:rsidRDefault="00FB0A93" w:rsidP="00D622CE">
      <w:pPr>
        <w:numPr>
          <w:ilvl w:val="0"/>
          <w:numId w:val="7"/>
        </w:numPr>
        <w:suppressAutoHyphens/>
        <w:spacing w:line="240" w:lineRule="auto"/>
        <w:rPr>
          <w:rFonts w:cs="Calibri"/>
        </w:rPr>
      </w:pPr>
      <w:r w:rsidRPr="00EE5B2D">
        <w:rPr>
          <w:rFonts w:cs="Calibri"/>
        </w:rPr>
        <w:t>dostawę wraz z montażem 4 szaf RACK.</w:t>
      </w:r>
    </w:p>
    <w:p w:rsidR="00FB0A93" w:rsidRPr="00EE5B2D" w:rsidRDefault="00FB0A93" w:rsidP="00D622CE">
      <w:pPr>
        <w:pStyle w:val="Akapitzlist"/>
        <w:numPr>
          <w:ilvl w:val="0"/>
          <w:numId w:val="7"/>
        </w:numPr>
        <w:spacing w:after="15" w:line="267" w:lineRule="auto"/>
        <w:ind w:right="38"/>
        <w:rPr>
          <w:rFonts w:ascii="Calibri" w:hAnsi="Calibri" w:cs="Calibri"/>
          <w:sz w:val="22"/>
          <w:szCs w:val="22"/>
        </w:rPr>
      </w:pPr>
      <w:r w:rsidRPr="00EE5B2D">
        <w:rPr>
          <w:rFonts w:ascii="Calibri" w:hAnsi="Calibri" w:cs="Calibri"/>
          <w:sz w:val="22"/>
          <w:szCs w:val="22"/>
        </w:rPr>
        <w:t>przystosowanie istniejącej instalacji zasilającej w pomieszczeniu serwerowni do podłączenia zasilacza UPS 10kVA 3 fazowego i dostarczonych systemów i urządzeń,</w:t>
      </w:r>
    </w:p>
    <w:p w:rsidR="00FB0A93" w:rsidRPr="00EE5B2D" w:rsidRDefault="00FB0A93" w:rsidP="00D622CE">
      <w:pPr>
        <w:pStyle w:val="Bezodstpw"/>
        <w:numPr>
          <w:ilvl w:val="0"/>
          <w:numId w:val="7"/>
        </w:numPr>
        <w:spacing w:line="276" w:lineRule="auto"/>
        <w:jc w:val="both"/>
        <w:rPr>
          <w:rFonts w:cs="Calibri"/>
        </w:rPr>
      </w:pPr>
      <w:r w:rsidRPr="00EE5B2D">
        <w:rPr>
          <w:rFonts w:cs="Calibri"/>
        </w:rPr>
        <w:t>wykonanie Sieci Teletechnicznej – sieć światłowodowa łącząca pomieszczenie projektowanej Serwerowni z istniejącą, dedykowana instalacja elektryczna wraz z dedykowanymi tablicami elektrycznymi,</w:t>
      </w:r>
    </w:p>
    <w:p w:rsidR="00FB0A93" w:rsidRPr="00EE5B2D" w:rsidRDefault="00FB0A93" w:rsidP="00D622CE">
      <w:pPr>
        <w:pStyle w:val="Bezodstpw"/>
        <w:numPr>
          <w:ilvl w:val="0"/>
          <w:numId w:val="7"/>
        </w:numPr>
        <w:spacing w:line="276" w:lineRule="auto"/>
        <w:jc w:val="both"/>
        <w:rPr>
          <w:rFonts w:cs="Calibri"/>
        </w:rPr>
      </w:pPr>
      <w:r w:rsidRPr="00EE5B2D">
        <w:rPr>
          <w:rFonts w:cs="Calibri"/>
        </w:rPr>
        <w:t xml:space="preserve">zaprojektowania i wykonania prac instalacyjno- remontowych, </w:t>
      </w:r>
    </w:p>
    <w:p w:rsidR="00FB0A93" w:rsidRPr="00EE5B2D" w:rsidRDefault="00FB0A93" w:rsidP="00D622CE">
      <w:pPr>
        <w:pStyle w:val="Bezodstpw"/>
        <w:numPr>
          <w:ilvl w:val="0"/>
          <w:numId w:val="7"/>
        </w:numPr>
        <w:spacing w:line="276" w:lineRule="auto"/>
        <w:jc w:val="both"/>
        <w:rPr>
          <w:rFonts w:cs="Calibri"/>
        </w:rPr>
      </w:pPr>
      <w:r w:rsidRPr="00EE5B2D">
        <w:rPr>
          <w:rFonts w:cs="Calibri"/>
        </w:rPr>
        <w:t>wykonanie prac remontowych, adaptacyjnych i instalacyjnych zgodnie z uprzednio wykonaną i zatwierdzoną przez Zamawiającego Dokumentacją Projektową CPD oraz Sieci Teleinformatycznej,</w:t>
      </w:r>
    </w:p>
    <w:p w:rsidR="00FB0A93" w:rsidRPr="00EE5B2D" w:rsidRDefault="00FB0A93" w:rsidP="00D622CE">
      <w:pPr>
        <w:pStyle w:val="Bezodstpw"/>
        <w:numPr>
          <w:ilvl w:val="0"/>
          <w:numId w:val="7"/>
        </w:numPr>
        <w:spacing w:line="276" w:lineRule="auto"/>
        <w:jc w:val="both"/>
        <w:rPr>
          <w:rFonts w:cs="Calibri"/>
        </w:rPr>
      </w:pPr>
      <w:r w:rsidRPr="00EE5B2D">
        <w:rPr>
          <w:rFonts w:cs="Calibri"/>
        </w:rPr>
        <w:t>opracowania dokumentacji technicznej dla wykonanych instalacji,</w:t>
      </w:r>
    </w:p>
    <w:p w:rsidR="00FB0A93" w:rsidRPr="00EE5B2D" w:rsidRDefault="00FB0A93" w:rsidP="00D622CE">
      <w:pPr>
        <w:pStyle w:val="Bezodstpw"/>
        <w:numPr>
          <w:ilvl w:val="0"/>
          <w:numId w:val="7"/>
        </w:numPr>
        <w:spacing w:line="276" w:lineRule="auto"/>
        <w:jc w:val="both"/>
        <w:rPr>
          <w:rFonts w:cs="Calibri"/>
        </w:rPr>
      </w:pPr>
      <w:r w:rsidRPr="00EE5B2D">
        <w:rPr>
          <w:rFonts w:cs="Calibri"/>
        </w:rPr>
        <w:t>zaprojektowania i wykonania prac związanych z budową pośrednich punktów dystrybucyjnych (PD) wraz z połączeniem ich do istniejącej sieci LAN,</w:t>
      </w:r>
    </w:p>
    <w:p w:rsidR="00FB0A93" w:rsidRPr="001C3E20" w:rsidRDefault="00FB0A93" w:rsidP="00D622CE">
      <w:pPr>
        <w:pStyle w:val="Bezodstpw"/>
        <w:numPr>
          <w:ilvl w:val="0"/>
          <w:numId w:val="7"/>
        </w:numPr>
        <w:spacing w:line="276" w:lineRule="auto"/>
        <w:jc w:val="both"/>
        <w:rPr>
          <w:rFonts w:cs="Calibri"/>
        </w:rPr>
      </w:pPr>
      <w:r w:rsidRPr="001C3E20">
        <w:rPr>
          <w:rFonts w:cs="Calibri"/>
        </w:rPr>
        <w:t xml:space="preserve">dostawy, instalacji i </w:t>
      </w:r>
      <w:r w:rsidR="001C3E20" w:rsidRPr="001C3E20">
        <w:rPr>
          <w:rFonts w:cs="Calibri"/>
        </w:rPr>
        <w:t>montażu</w:t>
      </w:r>
      <w:r w:rsidRPr="001C3E20">
        <w:rPr>
          <w:rFonts w:cs="Calibri"/>
        </w:rPr>
        <w:t xml:space="preserve"> systemu sieci bezprzewodowej </w:t>
      </w:r>
      <w:proofErr w:type="spellStart"/>
      <w:r w:rsidRPr="001C3E20">
        <w:rPr>
          <w:rFonts w:cs="Calibri"/>
        </w:rPr>
        <w:t>WiFi</w:t>
      </w:r>
      <w:proofErr w:type="spellEnd"/>
      <w:r w:rsidR="001C3E20" w:rsidRPr="001C3E20">
        <w:rPr>
          <w:rFonts w:cs="Calibri"/>
        </w:rPr>
        <w:t xml:space="preserve"> wraz z wykonaniem testów sp</w:t>
      </w:r>
      <w:r w:rsidR="001C3E20">
        <w:rPr>
          <w:rFonts w:cs="Calibri"/>
        </w:rPr>
        <w:t>rawności dostarczonych urządzeń.</w:t>
      </w:r>
    </w:p>
    <w:p w:rsidR="00FB0A93" w:rsidRPr="00EE5B2D" w:rsidRDefault="00FB0A93" w:rsidP="00D622CE">
      <w:pPr>
        <w:pStyle w:val="Bezodstpw"/>
        <w:numPr>
          <w:ilvl w:val="0"/>
          <w:numId w:val="7"/>
        </w:numPr>
        <w:spacing w:line="276" w:lineRule="auto"/>
        <w:jc w:val="both"/>
        <w:rPr>
          <w:rFonts w:cs="Calibri"/>
        </w:rPr>
      </w:pPr>
      <w:r w:rsidRPr="00EE5B2D">
        <w:rPr>
          <w:rFonts w:cs="Calibri"/>
        </w:rPr>
        <w:t xml:space="preserve">wykonania prac związanych z ewentualnym przeniesieniem serwerów lub innych elementów </w:t>
      </w:r>
      <w:proofErr w:type="gramStart"/>
      <w:r w:rsidRPr="00EE5B2D">
        <w:rPr>
          <w:rFonts w:cs="Calibri"/>
        </w:rPr>
        <w:t>GPD  i</w:t>
      </w:r>
      <w:proofErr w:type="gramEnd"/>
      <w:r w:rsidRPr="00EE5B2D">
        <w:rPr>
          <w:rFonts w:cs="Calibri"/>
        </w:rPr>
        <w:t xml:space="preserve"> ponownym ich uruchomieniem.</w:t>
      </w:r>
    </w:p>
    <w:p w:rsidR="00FB0A93" w:rsidRPr="00EE5B2D" w:rsidRDefault="00FB0A93" w:rsidP="005B1F53">
      <w:pPr>
        <w:widowControl w:val="0"/>
        <w:tabs>
          <w:tab w:val="left" w:pos="142"/>
        </w:tabs>
        <w:suppressAutoHyphens/>
        <w:ind w:left="720"/>
        <w:rPr>
          <w:rFonts w:cs="Calibri"/>
        </w:rPr>
      </w:pPr>
    </w:p>
    <w:p w:rsidR="00FB0A93" w:rsidRPr="00EE5B2D" w:rsidRDefault="00FB0A93" w:rsidP="00024902">
      <w:pPr>
        <w:widowControl w:val="0"/>
        <w:tabs>
          <w:tab w:val="left" w:pos="142"/>
        </w:tabs>
        <w:suppressAutoHyphens/>
        <w:rPr>
          <w:rFonts w:cs="Calibri"/>
        </w:rPr>
      </w:pPr>
      <w:r w:rsidRPr="00EE5B2D">
        <w:rPr>
          <w:rFonts w:cs="Calibri"/>
        </w:rPr>
        <w:t>Przedmiot zamówienia obrazują poniższe tabele:</w:t>
      </w:r>
    </w:p>
    <w:p w:rsidR="00FB0A93" w:rsidRPr="00EE5B2D" w:rsidRDefault="00FB0A93" w:rsidP="00024902">
      <w:pPr>
        <w:spacing w:before="100" w:beforeAutospacing="1" w:after="120" w:line="240" w:lineRule="auto"/>
        <w:rPr>
          <w:rFonts w:cs="Calibri"/>
        </w:rPr>
      </w:pPr>
      <w:r w:rsidRPr="00EE5B2D">
        <w:rPr>
          <w:rFonts w:cs="Calibri"/>
          <w:b/>
        </w:rPr>
        <w:t>modernizacja serwerowni</w:t>
      </w:r>
      <w:r w:rsidRPr="00EE5B2D">
        <w:rPr>
          <w:rFonts w:cs="Calibri"/>
          <w:u w:val="single"/>
        </w:rPr>
        <w:t xml:space="preserve"> </w:t>
      </w:r>
      <w:r w:rsidRPr="00EE5B2D">
        <w:rPr>
          <w:rFonts w:cs="Calibri"/>
        </w:rPr>
        <w:t>w zakresie:</w:t>
      </w:r>
    </w:p>
    <w:tbl>
      <w:tblPr>
        <w:tblW w:w="7300" w:type="dxa"/>
        <w:jc w:val="center"/>
        <w:tblCellMar>
          <w:left w:w="70" w:type="dxa"/>
          <w:right w:w="70" w:type="dxa"/>
        </w:tblCellMar>
        <w:tblLook w:val="00A0" w:firstRow="1" w:lastRow="0" w:firstColumn="1" w:lastColumn="0" w:noHBand="0" w:noVBand="0"/>
      </w:tblPr>
      <w:tblGrid>
        <w:gridCol w:w="1600"/>
        <w:gridCol w:w="5020"/>
        <w:gridCol w:w="680"/>
      </w:tblGrid>
      <w:tr w:rsidR="00FB0A93" w:rsidRPr="00EE5B2D" w:rsidTr="00F24773">
        <w:trPr>
          <w:trHeight w:val="300"/>
          <w:jc w:val="center"/>
        </w:trPr>
        <w:tc>
          <w:tcPr>
            <w:tcW w:w="1600" w:type="dxa"/>
            <w:tcBorders>
              <w:top w:val="single" w:sz="4" w:space="0" w:color="auto"/>
              <w:left w:val="single" w:sz="4" w:space="0" w:color="auto"/>
              <w:bottom w:val="single" w:sz="4" w:space="0" w:color="auto"/>
              <w:right w:val="single" w:sz="4" w:space="0" w:color="auto"/>
            </w:tcBorders>
            <w:noWrap/>
            <w:vAlign w:val="bottom"/>
          </w:tcPr>
          <w:p w:rsidR="00FB0A93" w:rsidRPr="00EE5B2D" w:rsidRDefault="00FB0A93" w:rsidP="00F24773">
            <w:pPr>
              <w:jc w:val="center"/>
              <w:rPr>
                <w:rFonts w:cs="Calibri"/>
                <w:b/>
                <w:bCs/>
              </w:rPr>
            </w:pPr>
            <w:r w:rsidRPr="00EE5B2D">
              <w:rPr>
                <w:rFonts w:cs="Calibri"/>
                <w:b/>
                <w:bCs/>
              </w:rPr>
              <w:t>Poz. OPZ</w:t>
            </w:r>
          </w:p>
        </w:tc>
        <w:tc>
          <w:tcPr>
            <w:tcW w:w="5020" w:type="dxa"/>
            <w:tcBorders>
              <w:top w:val="single" w:sz="4" w:space="0" w:color="auto"/>
              <w:left w:val="nil"/>
              <w:bottom w:val="single" w:sz="4" w:space="0" w:color="auto"/>
              <w:right w:val="single" w:sz="4" w:space="0" w:color="auto"/>
            </w:tcBorders>
            <w:noWrap/>
            <w:vAlign w:val="bottom"/>
          </w:tcPr>
          <w:p w:rsidR="00FB0A93" w:rsidRPr="00EE5B2D" w:rsidRDefault="00FB0A93" w:rsidP="00F24773">
            <w:pPr>
              <w:jc w:val="center"/>
              <w:rPr>
                <w:rFonts w:cs="Calibri"/>
                <w:b/>
                <w:bCs/>
              </w:rPr>
            </w:pPr>
            <w:r w:rsidRPr="00EE5B2D">
              <w:rPr>
                <w:rFonts w:cs="Calibri"/>
                <w:b/>
                <w:bCs/>
              </w:rPr>
              <w:t>Opis</w:t>
            </w:r>
          </w:p>
        </w:tc>
        <w:tc>
          <w:tcPr>
            <w:tcW w:w="680" w:type="dxa"/>
            <w:tcBorders>
              <w:top w:val="single" w:sz="4" w:space="0" w:color="auto"/>
              <w:left w:val="nil"/>
              <w:bottom w:val="single" w:sz="4" w:space="0" w:color="auto"/>
              <w:right w:val="single" w:sz="4" w:space="0" w:color="auto"/>
            </w:tcBorders>
            <w:noWrap/>
            <w:vAlign w:val="bottom"/>
          </w:tcPr>
          <w:p w:rsidR="00FB0A93" w:rsidRPr="00EE5B2D" w:rsidRDefault="00FB0A93" w:rsidP="00F24773">
            <w:pPr>
              <w:jc w:val="center"/>
              <w:rPr>
                <w:rFonts w:cs="Calibri"/>
                <w:b/>
                <w:bCs/>
              </w:rPr>
            </w:pPr>
            <w:r w:rsidRPr="00EE5B2D">
              <w:rPr>
                <w:rFonts w:cs="Calibri"/>
                <w:b/>
                <w:bCs/>
              </w:rPr>
              <w:t>Ilość</w:t>
            </w:r>
          </w:p>
        </w:tc>
      </w:tr>
      <w:tr w:rsidR="00FB0A93" w:rsidRPr="00EE5B2D" w:rsidTr="00F24773">
        <w:trPr>
          <w:trHeight w:val="315"/>
          <w:jc w:val="center"/>
        </w:trPr>
        <w:tc>
          <w:tcPr>
            <w:tcW w:w="1600" w:type="dxa"/>
            <w:tcBorders>
              <w:top w:val="nil"/>
              <w:left w:val="single" w:sz="4" w:space="0" w:color="auto"/>
              <w:bottom w:val="single" w:sz="4" w:space="0" w:color="auto"/>
              <w:right w:val="single" w:sz="4" w:space="0" w:color="auto"/>
            </w:tcBorders>
            <w:vAlign w:val="center"/>
          </w:tcPr>
          <w:p w:rsidR="00FB0A93" w:rsidRPr="00EE5B2D" w:rsidRDefault="00FB0A93" w:rsidP="00F24773">
            <w:pPr>
              <w:jc w:val="center"/>
              <w:rPr>
                <w:rFonts w:cs="Calibri"/>
                <w:b/>
                <w:bCs/>
              </w:rPr>
            </w:pPr>
            <w:r w:rsidRPr="00EE5B2D">
              <w:rPr>
                <w:rFonts w:cs="Calibri"/>
                <w:b/>
                <w:bCs/>
              </w:rPr>
              <w:t xml:space="preserve">Rozdział </w:t>
            </w:r>
          </w:p>
        </w:tc>
        <w:tc>
          <w:tcPr>
            <w:tcW w:w="5020" w:type="dxa"/>
            <w:tcBorders>
              <w:top w:val="nil"/>
              <w:left w:val="nil"/>
              <w:bottom w:val="single" w:sz="4" w:space="0" w:color="auto"/>
              <w:right w:val="single" w:sz="4" w:space="0" w:color="auto"/>
            </w:tcBorders>
            <w:noWrap/>
            <w:vAlign w:val="center"/>
          </w:tcPr>
          <w:p w:rsidR="00FB0A93" w:rsidRPr="00EE5B2D" w:rsidRDefault="00FB0A93" w:rsidP="00F24773">
            <w:pPr>
              <w:rPr>
                <w:rFonts w:cs="Calibri"/>
                <w:b/>
                <w:bCs/>
              </w:rPr>
            </w:pPr>
            <w:r w:rsidRPr="00EE5B2D">
              <w:rPr>
                <w:rFonts w:cs="Calibri"/>
                <w:b/>
                <w:bCs/>
              </w:rPr>
              <w:t>Modernizacja serwerowni</w:t>
            </w:r>
          </w:p>
        </w:tc>
        <w:tc>
          <w:tcPr>
            <w:tcW w:w="680" w:type="dxa"/>
            <w:tcBorders>
              <w:top w:val="nil"/>
              <w:left w:val="nil"/>
              <w:bottom w:val="single" w:sz="4" w:space="0" w:color="auto"/>
              <w:right w:val="single" w:sz="4" w:space="0" w:color="auto"/>
            </w:tcBorders>
            <w:noWrap/>
            <w:vAlign w:val="bottom"/>
          </w:tcPr>
          <w:p w:rsidR="00FB0A93" w:rsidRPr="00EE5B2D" w:rsidRDefault="00FB0A93" w:rsidP="00F24773">
            <w:pPr>
              <w:jc w:val="center"/>
              <w:rPr>
                <w:rFonts w:cs="Calibri"/>
              </w:rPr>
            </w:pPr>
          </w:p>
        </w:tc>
      </w:tr>
      <w:tr w:rsidR="00FB0A93" w:rsidRPr="00EE5B2D" w:rsidTr="00F24773">
        <w:trPr>
          <w:trHeight w:val="315"/>
          <w:jc w:val="center"/>
        </w:trPr>
        <w:tc>
          <w:tcPr>
            <w:tcW w:w="1600" w:type="dxa"/>
            <w:tcBorders>
              <w:top w:val="nil"/>
              <w:left w:val="single" w:sz="4" w:space="0" w:color="auto"/>
              <w:bottom w:val="single" w:sz="4" w:space="0" w:color="auto"/>
              <w:right w:val="single" w:sz="4" w:space="0" w:color="auto"/>
            </w:tcBorders>
            <w:vAlign w:val="center"/>
          </w:tcPr>
          <w:p w:rsidR="00FB0A93" w:rsidRPr="00EE5B2D" w:rsidRDefault="00FB0A93" w:rsidP="00F24773">
            <w:pPr>
              <w:jc w:val="center"/>
              <w:rPr>
                <w:rFonts w:cs="Calibri"/>
                <w:bCs/>
              </w:rPr>
            </w:pPr>
          </w:p>
        </w:tc>
        <w:tc>
          <w:tcPr>
            <w:tcW w:w="5020" w:type="dxa"/>
            <w:tcBorders>
              <w:top w:val="nil"/>
              <w:left w:val="nil"/>
              <w:bottom w:val="single" w:sz="4" w:space="0" w:color="auto"/>
              <w:right w:val="single" w:sz="4" w:space="0" w:color="auto"/>
            </w:tcBorders>
            <w:noWrap/>
            <w:vAlign w:val="center"/>
          </w:tcPr>
          <w:p w:rsidR="00FB0A93" w:rsidRPr="00EE5B2D" w:rsidRDefault="00FB0A93" w:rsidP="00F24773">
            <w:pPr>
              <w:rPr>
                <w:rFonts w:cs="Calibri"/>
                <w:bCs/>
              </w:rPr>
            </w:pPr>
            <w:r w:rsidRPr="00EE5B2D">
              <w:rPr>
                <w:rFonts w:cs="Calibri"/>
                <w:bCs/>
              </w:rPr>
              <w:t>Modernizacja pomieszczenia Serwerowni</w:t>
            </w:r>
          </w:p>
        </w:tc>
        <w:tc>
          <w:tcPr>
            <w:tcW w:w="680" w:type="dxa"/>
            <w:tcBorders>
              <w:top w:val="nil"/>
              <w:left w:val="nil"/>
              <w:bottom w:val="single" w:sz="4" w:space="0" w:color="auto"/>
              <w:right w:val="single" w:sz="4" w:space="0" w:color="auto"/>
            </w:tcBorders>
            <w:noWrap/>
            <w:vAlign w:val="bottom"/>
          </w:tcPr>
          <w:p w:rsidR="00FB0A93" w:rsidRPr="00EE5B2D" w:rsidRDefault="00FB0A93" w:rsidP="00F24773">
            <w:pPr>
              <w:jc w:val="center"/>
              <w:rPr>
                <w:rFonts w:cs="Calibri"/>
              </w:rPr>
            </w:pPr>
            <w:r w:rsidRPr="00EE5B2D">
              <w:rPr>
                <w:rFonts w:cs="Calibri"/>
              </w:rPr>
              <w:t>1</w:t>
            </w:r>
          </w:p>
        </w:tc>
      </w:tr>
      <w:tr w:rsidR="00FB0A93" w:rsidRPr="00EE5B2D" w:rsidTr="00F24773">
        <w:trPr>
          <w:trHeight w:val="315"/>
          <w:jc w:val="center"/>
        </w:trPr>
        <w:tc>
          <w:tcPr>
            <w:tcW w:w="1600" w:type="dxa"/>
            <w:tcBorders>
              <w:top w:val="nil"/>
              <w:left w:val="single" w:sz="4" w:space="0" w:color="auto"/>
              <w:bottom w:val="single" w:sz="4" w:space="0" w:color="auto"/>
              <w:right w:val="single" w:sz="4" w:space="0" w:color="auto"/>
            </w:tcBorders>
            <w:vAlign w:val="center"/>
          </w:tcPr>
          <w:p w:rsidR="00FB0A93" w:rsidRPr="00EE5B2D" w:rsidRDefault="00FB0A93" w:rsidP="00F24773">
            <w:pPr>
              <w:jc w:val="center"/>
              <w:rPr>
                <w:rFonts w:cs="Calibri"/>
                <w:bCs/>
              </w:rPr>
            </w:pPr>
          </w:p>
        </w:tc>
        <w:tc>
          <w:tcPr>
            <w:tcW w:w="5020" w:type="dxa"/>
            <w:tcBorders>
              <w:top w:val="nil"/>
              <w:left w:val="nil"/>
              <w:bottom w:val="single" w:sz="4" w:space="0" w:color="auto"/>
              <w:right w:val="single" w:sz="4" w:space="0" w:color="auto"/>
            </w:tcBorders>
            <w:noWrap/>
            <w:vAlign w:val="center"/>
          </w:tcPr>
          <w:p w:rsidR="00FB0A93" w:rsidRPr="00EE5B2D" w:rsidRDefault="00FB0A93" w:rsidP="00F24773">
            <w:pPr>
              <w:rPr>
                <w:rFonts w:cs="Calibri"/>
                <w:bCs/>
              </w:rPr>
            </w:pPr>
            <w:r w:rsidRPr="00EE5B2D">
              <w:rPr>
                <w:rFonts w:cs="Calibri"/>
              </w:rPr>
              <w:t>Montaż drzwi wejściowych do Serwerowni</w:t>
            </w:r>
          </w:p>
        </w:tc>
        <w:tc>
          <w:tcPr>
            <w:tcW w:w="680" w:type="dxa"/>
            <w:tcBorders>
              <w:top w:val="nil"/>
              <w:left w:val="nil"/>
              <w:bottom w:val="single" w:sz="4" w:space="0" w:color="auto"/>
              <w:right w:val="single" w:sz="4" w:space="0" w:color="auto"/>
            </w:tcBorders>
            <w:noWrap/>
            <w:vAlign w:val="bottom"/>
          </w:tcPr>
          <w:p w:rsidR="00FB0A93" w:rsidRPr="00EE5B2D" w:rsidRDefault="00FB0A93" w:rsidP="00F24773">
            <w:pPr>
              <w:jc w:val="center"/>
              <w:rPr>
                <w:rFonts w:cs="Calibri"/>
              </w:rPr>
            </w:pPr>
            <w:r w:rsidRPr="00EE5B2D">
              <w:rPr>
                <w:rFonts w:cs="Calibri"/>
              </w:rPr>
              <w:t>1</w:t>
            </w:r>
          </w:p>
        </w:tc>
      </w:tr>
      <w:tr w:rsidR="00FB0A93" w:rsidRPr="00EE5B2D" w:rsidTr="00F24773">
        <w:trPr>
          <w:trHeight w:val="315"/>
          <w:jc w:val="center"/>
        </w:trPr>
        <w:tc>
          <w:tcPr>
            <w:tcW w:w="1600" w:type="dxa"/>
            <w:tcBorders>
              <w:top w:val="nil"/>
              <w:left w:val="single" w:sz="4" w:space="0" w:color="auto"/>
              <w:bottom w:val="single" w:sz="4" w:space="0" w:color="auto"/>
              <w:right w:val="single" w:sz="4" w:space="0" w:color="auto"/>
            </w:tcBorders>
            <w:vAlign w:val="center"/>
          </w:tcPr>
          <w:p w:rsidR="00FB0A93" w:rsidRPr="00EE5B2D" w:rsidRDefault="00FB0A93" w:rsidP="00F24773">
            <w:pPr>
              <w:jc w:val="center"/>
              <w:rPr>
                <w:rFonts w:cs="Calibri"/>
                <w:bCs/>
              </w:rPr>
            </w:pPr>
          </w:p>
        </w:tc>
        <w:tc>
          <w:tcPr>
            <w:tcW w:w="5020" w:type="dxa"/>
            <w:tcBorders>
              <w:top w:val="nil"/>
              <w:left w:val="nil"/>
              <w:bottom w:val="single" w:sz="4" w:space="0" w:color="auto"/>
              <w:right w:val="single" w:sz="4" w:space="0" w:color="auto"/>
            </w:tcBorders>
            <w:noWrap/>
            <w:vAlign w:val="center"/>
          </w:tcPr>
          <w:p w:rsidR="00FB0A93" w:rsidRPr="00EE5B2D" w:rsidRDefault="00FB0A93" w:rsidP="00F24773">
            <w:pPr>
              <w:rPr>
                <w:rFonts w:cs="Calibri"/>
                <w:bCs/>
              </w:rPr>
            </w:pPr>
            <w:r w:rsidRPr="00EE5B2D">
              <w:rPr>
                <w:rFonts w:cs="Calibri"/>
              </w:rPr>
              <w:t xml:space="preserve">Klimatyzacja (jedn. </w:t>
            </w:r>
            <w:proofErr w:type="spellStart"/>
            <w:r w:rsidRPr="00EE5B2D">
              <w:rPr>
                <w:rFonts w:cs="Calibri"/>
              </w:rPr>
              <w:t>klim</w:t>
            </w:r>
            <w:proofErr w:type="spellEnd"/>
            <w:r w:rsidRPr="00EE5B2D">
              <w:rPr>
                <w:rFonts w:cs="Calibri"/>
              </w:rPr>
              <w:t>.)</w:t>
            </w:r>
          </w:p>
        </w:tc>
        <w:tc>
          <w:tcPr>
            <w:tcW w:w="680" w:type="dxa"/>
            <w:tcBorders>
              <w:top w:val="nil"/>
              <w:left w:val="nil"/>
              <w:bottom w:val="single" w:sz="4" w:space="0" w:color="auto"/>
              <w:right w:val="single" w:sz="4" w:space="0" w:color="auto"/>
            </w:tcBorders>
            <w:noWrap/>
            <w:vAlign w:val="bottom"/>
          </w:tcPr>
          <w:p w:rsidR="00FB0A93" w:rsidRPr="00EE5B2D" w:rsidRDefault="00FB0A93" w:rsidP="00F24773">
            <w:pPr>
              <w:jc w:val="center"/>
              <w:rPr>
                <w:rFonts w:cs="Calibri"/>
              </w:rPr>
            </w:pPr>
            <w:r w:rsidRPr="00EE5B2D">
              <w:rPr>
                <w:rFonts w:cs="Calibri"/>
              </w:rPr>
              <w:t>2</w:t>
            </w:r>
          </w:p>
        </w:tc>
      </w:tr>
      <w:tr w:rsidR="00FB0A93" w:rsidRPr="00EE5B2D" w:rsidTr="00F24773">
        <w:trPr>
          <w:trHeight w:val="300"/>
          <w:jc w:val="center"/>
        </w:trPr>
        <w:tc>
          <w:tcPr>
            <w:tcW w:w="1600" w:type="dxa"/>
            <w:tcBorders>
              <w:top w:val="nil"/>
              <w:left w:val="single" w:sz="4" w:space="0" w:color="auto"/>
              <w:bottom w:val="single" w:sz="4" w:space="0" w:color="auto"/>
              <w:right w:val="single" w:sz="4" w:space="0" w:color="auto"/>
            </w:tcBorders>
            <w:noWrap/>
            <w:vAlign w:val="center"/>
          </w:tcPr>
          <w:p w:rsidR="00FB0A93" w:rsidRPr="00EE5B2D" w:rsidRDefault="00FB0A93" w:rsidP="00F24773">
            <w:pPr>
              <w:jc w:val="center"/>
              <w:rPr>
                <w:rFonts w:cs="Calibri"/>
              </w:rPr>
            </w:pPr>
          </w:p>
        </w:tc>
        <w:tc>
          <w:tcPr>
            <w:tcW w:w="5020" w:type="dxa"/>
            <w:tcBorders>
              <w:top w:val="nil"/>
              <w:left w:val="nil"/>
              <w:bottom w:val="single" w:sz="4" w:space="0" w:color="auto"/>
              <w:right w:val="single" w:sz="4" w:space="0" w:color="auto"/>
            </w:tcBorders>
            <w:noWrap/>
            <w:vAlign w:val="bottom"/>
          </w:tcPr>
          <w:p w:rsidR="00FB0A93" w:rsidRPr="00EE5B2D" w:rsidRDefault="00FB0A93" w:rsidP="00F24773">
            <w:pPr>
              <w:rPr>
                <w:rFonts w:cs="Calibri"/>
              </w:rPr>
            </w:pPr>
            <w:r w:rsidRPr="00EE5B2D">
              <w:rPr>
                <w:rFonts w:cs="Calibri"/>
              </w:rPr>
              <w:t>Stałe urządzenie gaśnicze</w:t>
            </w:r>
          </w:p>
        </w:tc>
        <w:tc>
          <w:tcPr>
            <w:tcW w:w="680" w:type="dxa"/>
            <w:tcBorders>
              <w:top w:val="nil"/>
              <w:left w:val="nil"/>
              <w:bottom w:val="single" w:sz="4" w:space="0" w:color="auto"/>
              <w:right w:val="single" w:sz="4" w:space="0" w:color="auto"/>
            </w:tcBorders>
            <w:noWrap/>
            <w:vAlign w:val="bottom"/>
          </w:tcPr>
          <w:p w:rsidR="00FB0A93" w:rsidRPr="00EE5B2D" w:rsidRDefault="00FB0A93" w:rsidP="00F24773">
            <w:pPr>
              <w:jc w:val="center"/>
              <w:rPr>
                <w:rFonts w:cs="Calibri"/>
              </w:rPr>
            </w:pPr>
            <w:r w:rsidRPr="00EE5B2D">
              <w:rPr>
                <w:rFonts w:cs="Calibri"/>
              </w:rPr>
              <w:t>1</w:t>
            </w:r>
          </w:p>
        </w:tc>
      </w:tr>
      <w:tr w:rsidR="00FB0A93" w:rsidRPr="00EE5B2D" w:rsidTr="00F24773">
        <w:trPr>
          <w:trHeight w:val="300"/>
          <w:jc w:val="center"/>
        </w:trPr>
        <w:tc>
          <w:tcPr>
            <w:tcW w:w="1600" w:type="dxa"/>
            <w:tcBorders>
              <w:top w:val="nil"/>
              <w:left w:val="single" w:sz="4" w:space="0" w:color="auto"/>
              <w:bottom w:val="single" w:sz="4" w:space="0" w:color="auto"/>
              <w:right w:val="single" w:sz="4" w:space="0" w:color="auto"/>
            </w:tcBorders>
            <w:noWrap/>
            <w:vAlign w:val="center"/>
          </w:tcPr>
          <w:p w:rsidR="00FB0A93" w:rsidRPr="00EE5B2D" w:rsidRDefault="00FB0A93" w:rsidP="00F24773">
            <w:pPr>
              <w:jc w:val="center"/>
              <w:rPr>
                <w:rFonts w:cs="Calibri"/>
              </w:rPr>
            </w:pPr>
          </w:p>
        </w:tc>
        <w:tc>
          <w:tcPr>
            <w:tcW w:w="5020" w:type="dxa"/>
            <w:tcBorders>
              <w:top w:val="nil"/>
              <w:left w:val="nil"/>
              <w:bottom w:val="single" w:sz="4" w:space="0" w:color="auto"/>
              <w:right w:val="single" w:sz="4" w:space="0" w:color="auto"/>
            </w:tcBorders>
            <w:noWrap/>
            <w:vAlign w:val="bottom"/>
          </w:tcPr>
          <w:p w:rsidR="00FB0A93" w:rsidRPr="00EE5B2D" w:rsidRDefault="00FB0A93" w:rsidP="00F24773">
            <w:pPr>
              <w:rPr>
                <w:rFonts w:cs="Calibri"/>
              </w:rPr>
            </w:pPr>
            <w:r w:rsidRPr="00EE5B2D">
              <w:rPr>
                <w:rFonts w:cs="Calibri"/>
                <w:bCs/>
              </w:rPr>
              <w:t xml:space="preserve">System </w:t>
            </w:r>
            <w:proofErr w:type="spellStart"/>
            <w:r w:rsidRPr="00EE5B2D">
              <w:rPr>
                <w:rFonts w:cs="Calibri"/>
                <w:bCs/>
              </w:rPr>
              <w:t>SSWiN+KD</w:t>
            </w:r>
            <w:proofErr w:type="spellEnd"/>
            <w:r w:rsidRPr="00EE5B2D">
              <w:rPr>
                <w:rFonts w:cs="Calibri"/>
                <w:bCs/>
              </w:rPr>
              <w:t>, CCTV</w:t>
            </w:r>
          </w:p>
        </w:tc>
        <w:tc>
          <w:tcPr>
            <w:tcW w:w="680" w:type="dxa"/>
            <w:tcBorders>
              <w:top w:val="nil"/>
              <w:left w:val="nil"/>
              <w:bottom w:val="single" w:sz="4" w:space="0" w:color="auto"/>
              <w:right w:val="single" w:sz="4" w:space="0" w:color="auto"/>
            </w:tcBorders>
            <w:noWrap/>
            <w:vAlign w:val="bottom"/>
          </w:tcPr>
          <w:p w:rsidR="00FB0A93" w:rsidRPr="00EE5B2D" w:rsidRDefault="00FB0A93" w:rsidP="00F24773">
            <w:pPr>
              <w:jc w:val="center"/>
              <w:rPr>
                <w:rFonts w:cs="Calibri"/>
              </w:rPr>
            </w:pPr>
            <w:r w:rsidRPr="00EE5B2D">
              <w:rPr>
                <w:rFonts w:cs="Calibri"/>
              </w:rPr>
              <w:t>1</w:t>
            </w:r>
          </w:p>
        </w:tc>
      </w:tr>
      <w:tr w:rsidR="00FB0A93" w:rsidRPr="00EE5B2D" w:rsidTr="00F24773">
        <w:trPr>
          <w:trHeight w:val="300"/>
          <w:jc w:val="center"/>
        </w:trPr>
        <w:tc>
          <w:tcPr>
            <w:tcW w:w="1600" w:type="dxa"/>
            <w:tcBorders>
              <w:top w:val="nil"/>
              <w:left w:val="single" w:sz="4" w:space="0" w:color="auto"/>
              <w:bottom w:val="single" w:sz="4" w:space="0" w:color="auto"/>
              <w:right w:val="single" w:sz="4" w:space="0" w:color="auto"/>
            </w:tcBorders>
            <w:noWrap/>
            <w:vAlign w:val="center"/>
          </w:tcPr>
          <w:p w:rsidR="00FB0A93" w:rsidRPr="00EE5B2D" w:rsidRDefault="00FB0A93" w:rsidP="00F24773">
            <w:pPr>
              <w:jc w:val="center"/>
              <w:rPr>
                <w:rFonts w:cs="Calibri"/>
              </w:rPr>
            </w:pPr>
          </w:p>
        </w:tc>
        <w:tc>
          <w:tcPr>
            <w:tcW w:w="5020" w:type="dxa"/>
            <w:tcBorders>
              <w:top w:val="nil"/>
              <w:left w:val="nil"/>
              <w:bottom w:val="single" w:sz="4" w:space="0" w:color="auto"/>
              <w:right w:val="single" w:sz="4" w:space="0" w:color="auto"/>
            </w:tcBorders>
            <w:noWrap/>
            <w:vAlign w:val="bottom"/>
          </w:tcPr>
          <w:p w:rsidR="00FB0A93" w:rsidRPr="00EE5B2D" w:rsidRDefault="00FB0A93" w:rsidP="00F24773">
            <w:pPr>
              <w:rPr>
                <w:rFonts w:cs="Calibri"/>
              </w:rPr>
            </w:pPr>
            <w:r w:rsidRPr="00EE5B2D">
              <w:rPr>
                <w:rFonts w:cs="Calibri"/>
                <w:bCs/>
              </w:rPr>
              <w:t>Szafa dystrybucyjna</w:t>
            </w:r>
          </w:p>
        </w:tc>
        <w:tc>
          <w:tcPr>
            <w:tcW w:w="680" w:type="dxa"/>
            <w:tcBorders>
              <w:top w:val="nil"/>
              <w:left w:val="nil"/>
              <w:bottom w:val="single" w:sz="4" w:space="0" w:color="auto"/>
              <w:right w:val="single" w:sz="4" w:space="0" w:color="auto"/>
            </w:tcBorders>
            <w:noWrap/>
            <w:vAlign w:val="bottom"/>
          </w:tcPr>
          <w:p w:rsidR="00FB0A93" w:rsidRPr="00EE5B2D" w:rsidRDefault="00FB0A93" w:rsidP="00F24773">
            <w:pPr>
              <w:jc w:val="center"/>
              <w:rPr>
                <w:rFonts w:cs="Calibri"/>
              </w:rPr>
            </w:pPr>
            <w:r w:rsidRPr="00EE5B2D">
              <w:rPr>
                <w:rFonts w:cs="Calibri"/>
              </w:rPr>
              <w:t>4</w:t>
            </w:r>
          </w:p>
        </w:tc>
      </w:tr>
      <w:tr w:rsidR="00FB0A93" w:rsidRPr="00EE5B2D" w:rsidTr="00F24773">
        <w:trPr>
          <w:trHeight w:val="300"/>
          <w:jc w:val="center"/>
        </w:trPr>
        <w:tc>
          <w:tcPr>
            <w:tcW w:w="1600" w:type="dxa"/>
            <w:tcBorders>
              <w:top w:val="nil"/>
              <w:left w:val="single" w:sz="4" w:space="0" w:color="auto"/>
              <w:bottom w:val="single" w:sz="4" w:space="0" w:color="auto"/>
              <w:right w:val="single" w:sz="4" w:space="0" w:color="auto"/>
            </w:tcBorders>
            <w:noWrap/>
            <w:vAlign w:val="center"/>
          </w:tcPr>
          <w:p w:rsidR="00FB0A93" w:rsidRPr="00EE5B2D" w:rsidRDefault="00FB0A93" w:rsidP="00F24773">
            <w:pPr>
              <w:jc w:val="center"/>
              <w:rPr>
                <w:rFonts w:cs="Calibri"/>
              </w:rPr>
            </w:pPr>
          </w:p>
        </w:tc>
        <w:tc>
          <w:tcPr>
            <w:tcW w:w="5020" w:type="dxa"/>
            <w:tcBorders>
              <w:top w:val="nil"/>
              <w:left w:val="nil"/>
              <w:bottom w:val="single" w:sz="4" w:space="0" w:color="auto"/>
              <w:right w:val="single" w:sz="4" w:space="0" w:color="auto"/>
            </w:tcBorders>
            <w:noWrap/>
            <w:vAlign w:val="bottom"/>
          </w:tcPr>
          <w:p w:rsidR="00FB0A93" w:rsidRPr="00EE5B2D" w:rsidRDefault="00FB0A93" w:rsidP="00F24773">
            <w:pPr>
              <w:rPr>
                <w:rFonts w:cs="Calibri"/>
              </w:rPr>
            </w:pPr>
            <w:r w:rsidRPr="00EE5B2D">
              <w:rPr>
                <w:rFonts w:cs="Calibri"/>
              </w:rPr>
              <w:t>Monitoring parametrów środowiska</w:t>
            </w:r>
          </w:p>
        </w:tc>
        <w:tc>
          <w:tcPr>
            <w:tcW w:w="680" w:type="dxa"/>
            <w:tcBorders>
              <w:top w:val="nil"/>
              <w:left w:val="nil"/>
              <w:bottom w:val="single" w:sz="4" w:space="0" w:color="auto"/>
              <w:right w:val="single" w:sz="4" w:space="0" w:color="auto"/>
            </w:tcBorders>
            <w:noWrap/>
            <w:vAlign w:val="bottom"/>
          </w:tcPr>
          <w:p w:rsidR="00FB0A93" w:rsidRPr="00EE5B2D" w:rsidRDefault="00FB0A93" w:rsidP="00F24773">
            <w:pPr>
              <w:jc w:val="center"/>
              <w:rPr>
                <w:rFonts w:cs="Calibri"/>
              </w:rPr>
            </w:pPr>
            <w:r w:rsidRPr="00EE5B2D">
              <w:rPr>
                <w:rFonts w:cs="Calibri"/>
              </w:rPr>
              <w:t>1</w:t>
            </w:r>
          </w:p>
        </w:tc>
      </w:tr>
      <w:tr w:rsidR="00FB0A93" w:rsidRPr="00EE5B2D" w:rsidTr="00F24773">
        <w:trPr>
          <w:trHeight w:val="300"/>
          <w:jc w:val="center"/>
        </w:trPr>
        <w:tc>
          <w:tcPr>
            <w:tcW w:w="1600" w:type="dxa"/>
            <w:tcBorders>
              <w:top w:val="nil"/>
              <w:left w:val="single" w:sz="4" w:space="0" w:color="auto"/>
              <w:bottom w:val="single" w:sz="4" w:space="0" w:color="auto"/>
              <w:right w:val="single" w:sz="4" w:space="0" w:color="auto"/>
            </w:tcBorders>
            <w:noWrap/>
            <w:vAlign w:val="center"/>
          </w:tcPr>
          <w:p w:rsidR="00FB0A93" w:rsidRPr="00EE5B2D" w:rsidRDefault="00FB0A93" w:rsidP="00F24773">
            <w:pPr>
              <w:jc w:val="center"/>
              <w:rPr>
                <w:rFonts w:cs="Calibri"/>
              </w:rPr>
            </w:pPr>
          </w:p>
        </w:tc>
        <w:tc>
          <w:tcPr>
            <w:tcW w:w="5020" w:type="dxa"/>
            <w:tcBorders>
              <w:top w:val="nil"/>
              <w:left w:val="nil"/>
              <w:bottom w:val="single" w:sz="4" w:space="0" w:color="auto"/>
              <w:right w:val="single" w:sz="4" w:space="0" w:color="auto"/>
            </w:tcBorders>
            <w:noWrap/>
            <w:vAlign w:val="bottom"/>
          </w:tcPr>
          <w:p w:rsidR="00FB0A93" w:rsidRPr="00EE5B2D" w:rsidRDefault="00FB0A93" w:rsidP="00F24773">
            <w:pPr>
              <w:rPr>
                <w:rFonts w:cs="Calibri"/>
              </w:rPr>
            </w:pPr>
            <w:r w:rsidRPr="00EE5B2D">
              <w:rPr>
                <w:rFonts w:cs="Calibri"/>
              </w:rPr>
              <w:t>Dostawa systemu sieci bezprzewodowej</w:t>
            </w:r>
          </w:p>
        </w:tc>
        <w:tc>
          <w:tcPr>
            <w:tcW w:w="680" w:type="dxa"/>
            <w:tcBorders>
              <w:top w:val="nil"/>
              <w:left w:val="nil"/>
              <w:bottom w:val="single" w:sz="4" w:space="0" w:color="auto"/>
              <w:right w:val="single" w:sz="4" w:space="0" w:color="auto"/>
            </w:tcBorders>
            <w:noWrap/>
            <w:vAlign w:val="bottom"/>
          </w:tcPr>
          <w:p w:rsidR="00FB0A93" w:rsidRPr="00EE5B2D" w:rsidRDefault="00FB0A93" w:rsidP="00F24773">
            <w:pPr>
              <w:jc w:val="center"/>
              <w:rPr>
                <w:rFonts w:cs="Calibri"/>
              </w:rPr>
            </w:pPr>
            <w:r w:rsidRPr="00EE5B2D">
              <w:rPr>
                <w:rFonts w:cs="Calibri"/>
              </w:rPr>
              <w:t xml:space="preserve">1 </w:t>
            </w:r>
            <w:proofErr w:type="spellStart"/>
            <w:r w:rsidRPr="00EE5B2D">
              <w:rPr>
                <w:rFonts w:cs="Calibri"/>
              </w:rPr>
              <w:t>kpl</w:t>
            </w:r>
            <w:proofErr w:type="spellEnd"/>
            <w:r w:rsidRPr="00EE5B2D">
              <w:rPr>
                <w:rFonts w:cs="Calibri"/>
              </w:rPr>
              <w:t>.</w:t>
            </w:r>
          </w:p>
        </w:tc>
      </w:tr>
      <w:tr w:rsidR="00FB0A93" w:rsidRPr="00EE5B2D" w:rsidTr="00F24773">
        <w:trPr>
          <w:trHeight w:val="300"/>
          <w:jc w:val="center"/>
        </w:trPr>
        <w:tc>
          <w:tcPr>
            <w:tcW w:w="1600" w:type="dxa"/>
            <w:tcBorders>
              <w:top w:val="nil"/>
              <w:left w:val="single" w:sz="4" w:space="0" w:color="auto"/>
              <w:bottom w:val="single" w:sz="4" w:space="0" w:color="auto"/>
              <w:right w:val="single" w:sz="4" w:space="0" w:color="auto"/>
            </w:tcBorders>
            <w:noWrap/>
            <w:vAlign w:val="center"/>
          </w:tcPr>
          <w:p w:rsidR="00FB0A93" w:rsidRPr="00EE5B2D" w:rsidRDefault="00FB0A93" w:rsidP="00F24773">
            <w:pPr>
              <w:jc w:val="center"/>
              <w:rPr>
                <w:rFonts w:cs="Calibri"/>
              </w:rPr>
            </w:pPr>
          </w:p>
        </w:tc>
        <w:tc>
          <w:tcPr>
            <w:tcW w:w="5020" w:type="dxa"/>
            <w:tcBorders>
              <w:top w:val="nil"/>
              <w:left w:val="nil"/>
              <w:bottom w:val="single" w:sz="4" w:space="0" w:color="auto"/>
              <w:right w:val="single" w:sz="4" w:space="0" w:color="auto"/>
            </w:tcBorders>
            <w:noWrap/>
            <w:vAlign w:val="bottom"/>
          </w:tcPr>
          <w:p w:rsidR="00FB0A93" w:rsidRPr="00EE5B2D" w:rsidRDefault="00FB0A93" w:rsidP="00F24773">
            <w:pPr>
              <w:rPr>
                <w:rFonts w:cs="Calibri"/>
              </w:rPr>
            </w:pPr>
            <w:r w:rsidRPr="00EE5B2D">
              <w:rPr>
                <w:rFonts w:cs="Calibri"/>
              </w:rPr>
              <w:t>Prace elektryczne, przygotowanie instalacji</w:t>
            </w:r>
          </w:p>
        </w:tc>
        <w:tc>
          <w:tcPr>
            <w:tcW w:w="680" w:type="dxa"/>
            <w:tcBorders>
              <w:top w:val="nil"/>
              <w:left w:val="nil"/>
              <w:bottom w:val="single" w:sz="4" w:space="0" w:color="auto"/>
              <w:right w:val="single" w:sz="4" w:space="0" w:color="auto"/>
            </w:tcBorders>
            <w:noWrap/>
            <w:vAlign w:val="bottom"/>
          </w:tcPr>
          <w:p w:rsidR="00FB0A93" w:rsidRPr="00EE5B2D" w:rsidRDefault="00FB0A93" w:rsidP="00F24773">
            <w:pPr>
              <w:jc w:val="center"/>
              <w:rPr>
                <w:rFonts w:cs="Calibri"/>
              </w:rPr>
            </w:pPr>
            <w:r w:rsidRPr="00EE5B2D">
              <w:rPr>
                <w:rFonts w:cs="Calibri"/>
              </w:rPr>
              <w:t>1</w:t>
            </w:r>
          </w:p>
        </w:tc>
      </w:tr>
    </w:tbl>
    <w:p w:rsidR="00FB0A93" w:rsidRPr="00EE5B2D" w:rsidRDefault="00FB0A93" w:rsidP="00024902">
      <w:pPr>
        <w:spacing w:before="100" w:beforeAutospacing="1" w:after="120" w:line="240" w:lineRule="auto"/>
        <w:rPr>
          <w:rFonts w:cs="Calibri"/>
        </w:rPr>
      </w:pPr>
    </w:p>
    <w:p w:rsidR="00FB0A93" w:rsidRPr="00EE5B2D" w:rsidRDefault="00FB0A93" w:rsidP="00024902">
      <w:pPr>
        <w:spacing w:before="100" w:beforeAutospacing="1" w:after="100" w:afterAutospacing="1" w:line="240" w:lineRule="auto"/>
        <w:rPr>
          <w:rFonts w:cs="Calibri"/>
          <w:b/>
          <w:bCs/>
        </w:rPr>
      </w:pPr>
      <w:r w:rsidRPr="00EE5B2D">
        <w:rPr>
          <w:rFonts w:cs="Calibri"/>
          <w:b/>
        </w:rPr>
        <w:t>modernizacja sieci LAN</w:t>
      </w:r>
      <w:r w:rsidRPr="00EE5B2D">
        <w:rPr>
          <w:rFonts w:cs="Calibri"/>
          <w:u w:val="single"/>
        </w:rPr>
        <w:t xml:space="preserve"> </w:t>
      </w:r>
      <w:r w:rsidRPr="00EE5B2D">
        <w:rPr>
          <w:rFonts w:cs="Calibri"/>
        </w:rPr>
        <w:t>w zakresie:</w:t>
      </w:r>
    </w:p>
    <w:tbl>
      <w:tblPr>
        <w:tblW w:w="7371" w:type="dxa"/>
        <w:tblInd w:w="921" w:type="dxa"/>
        <w:tblCellMar>
          <w:left w:w="70" w:type="dxa"/>
          <w:right w:w="70" w:type="dxa"/>
        </w:tblCellMar>
        <w:tblLook w:val="00A0" w:firstRow="1" w:lastRow="0" w:firstColumn="1" w:lastColumn="0" w:noHBand="0" w:noVBand="0"/>
      </w:tblPr>
      <w:tblGrid>
        <w:gridCol w:w="1701"/>
        <w:gridCol w:w="4961"/>
        <w:gridCol w:w="709"/>
      </w:tblGrid>
      <w:tr w:rsidR="00FB0A93" w:rsidRPr="00EE5B2D" w:rsidTr="00F24773">
        <w:trPr>
          <w:trHeight w:val="300"/>
        </w:trPr>
        <w:tc>
          <w:tcPr>
            <w:tcW w:w="1701" w:type="dxa"/>
            <w:tcBorders>
              <w:top w:val="single" w:sz="4" w:space="0" w:color="auto"/>
              <w:left w:val="single" w:sz="4" w:space="0" w:color="auto"/>
              <w:bottom w:val="single" w:sz="4" w:space="0" w:color="auto"/>
              <w:right w:val="single" w:sz="4" w:space="0" w:color="auto"/>
            </w:tcBorders>
            <w:noWrap/>
            <w:vAlign w:val="bottom"/>
          </w:tcPr>
          <w:p w:rsidR="00FB0A93" w:rsidRPr="00EE5B2D" w:rsidRDefault="00FB0A93" w:rsidP="00F24773">
            <w:pPr>
              <w:jc w:val="center"/>
              <w:rPr>
                <w:rFonts w:cs="Calibri"/>
                <w:b/>
                <w:bCs/>
              </w:rPr>
            </w:pPr>
            <w:r w:rsidRPr="00EE5B2D">
              <w:rPr>
                <w:rFonts w:cs="Calibri"/>
                <w:b/>
                <w:bCs/>
              </w:rPr>
              <w:lastRenderedPageBreak/>
              <w:t>Poz. OPZ</w:t>
            </w:r>
          </w:p>
        </w:tc>
        <w:tc>
          <w:tcPr>
            <w:tcW w:w="4961" w:type="dxa"/>
            <w:tcBorders>
              <w:top w:val="single" w:sz="4" w:space="0" w:color="auto"/>
              <w:left w:val="nil"/>
              <w:bottom w:val="single" w:sz="4" w:space="0" w:color="auto"/>
              <w:right w:val="single" w:sz="4" w:space="0" w:color="auto"/>
            </w:tcBorders>
            <w:noWrap/>
            <w:vAlign w:val="bottom"/>
          </w:tcPr>
          <w:p w:rsidR="00FB0A93" w:rsidRPr="00EE5B2D" w:rsidRDefault="00FB0A93" w:rsidP="00F24773">
            <w:pPr>
              <w:jc w:val="center"/>
              <w:rPr>
                <w:rFonts w:cs="Calibri"/>
                <w:b/>
                <w:bCs/>
              </w:rPr>
            </w:pPr>
            <w:r w:rsidRPr="00EE5B2D">
              <w:rPr>
                <w:rFonts w:cs="Calibri"/>
                <w:b/>
                <w:bCs/>
              </w:rPr>
              <w:t>Opis</w:t>
            </w:r>
          </w:p>
        </w:tc>
        <w:tc>
          <w:tcPr>
            <w:tcW w:w="709" w:type="dxa"/>
            <w:tcBorders>
              <w:top w:val="single" w:sz="4" w:space="0" w:color="auto"/>
              <w:left w:val="nil"/>
              <w:bottom w:val="single" w:sz="4" w:space="0" w:color="auto"/>
              <w:right w:val="single" w:sz="4" w:space="0" w:color="auto"/>
            </w:tcBorders>
            <w:noWrap/>
            <w:vAlign w:val="bottom"/>
          </w:tcPr>
          <w:p w:rsidR="00FB0A93" w:rsidRPr="00EE5B2D" w:rsidRDefault="00FB0A93" w:rsidP="00F24773">
            <w:pPr>
              <w:jc w:val="center"/>
              <w:rPr>
                <w:rFonts w:cs="Calibri"/>
                <w:b/>
                <w:bCs/>
              </w:rPr>
            </w:pPr>
            <w:r w:rsidRPr="00EE5B2D">
              <w:rPr>
                <w:rFonts w:cs="Calibri"/>
                <w:b/>
                <w:bCs/>
              </w:rPr>
              <w:t>Ilość</w:t>
            </w:r>
          </w:p>
        </w:tc>
      </w:tr>
      <w:tr w:rsidR="00FB0A93" w:rsidRPr="00EE5B2D" w:rsidTr="00F24773">
        <w:trPr>
          <w:trHeight w:val="315"/>
        </w:trPr>
        <w:tc>
          <w:tcPr>
            <w:tcW w:w="1701" w:type="dxa"/>
            <w:tcBorders>
              <w:top w:val="nil"/>
              <w:left w:val="single" w:sz="4" w:space="0" w:color="auto"/>
              <w:bottom w:val="single" w:sz="4" w:space="0" w:color="auto"/>
              <w:right w:val="single" w:sz="4" w:space="0" w:color="auto"/>
            </w:tcBorders>
            <w:vAlign w:val="center"/>
          </w:tcPr>
          <w:p w:rsidR="00FB0A93" w:rsidRPr="00EE5B2D" w:rsidRDefault="00FB0A93" w:rsidP="00F24773">
            <w:pPr>
              <w:jc w:val="center"/>
              <w:rPr>
                <w:rFonts w:cs="Calibri"/>
                <w:b/>
                <w:bCs/>
              </w:rPr>
            </w:pPr>
            <w:r w:rsidRPr="00EE5B2D">
              <w:rPr>
                <w:rFonts w:cs="Calibri"/>
                <w:b/>
                <w:bCs/>
              </w:rPr>
              <w:t>Rozdział</w:t>
            </w:r>
          </w:p>
        </w:tc>
        <w:tc>
          <w:tcPr>
            <w:tcW w:w="4961" w:type="dxa"/>
            <w:tcBorders>
              <w:top w:val="nil"/>
              <w:left w:val="nil"/>
              <w:bottom w:val="single" w:sz="4" w:space="0" w:color="auto"/>
              <w:right w:val="single" w:sz="4" w:space="0" w:color="auto"/>
            </w:tcBorders>
            <w:noWrap/>
            <w:vAlign w:val="center"/>
          </w:tcPr>
          <w:p w:rsidR="00FB0A93" w:rsidRPr="00EE5B2D" w:rsidRDefault="00FB0A93" w:rsidP="00F24773">
            <w:pPr>
              <w:rPr>
                <w:rFonts w:cs="Calibri"/>
                <w:b/>
                <w:bCs/>
              </w:rPr>
            </w:pPr>
            <w:r w:rsidRPr="00EE5B2D">
              <w:rPr>
                <w:rFonts w:cs="Calibri"/>
                <w:b/>
                <w:bCs/>
              </w:rPr>
              <w:t xml:space="preserve">Rozbudowa sieci informatycznej </w:t>
            </w:r>
          </w:p>
        </w:tc>
        <w:tc>
          <w:tcPr>
            <w:tcW w:w="709" w:type="dxa"/>
            <w:tcBorders>
              <w:top w:val="nil"/>
              <w:left w:val="nil"/>
              <w:bottom w:val="single" w:sz="4" w:space="0" w:color="auto"/>
              <w:right w:val="single" w:sz="4" w:space="0" w:color="auto"/>
            </w:tcBorders>
            <w:noWrap/>
            <w:vAlign w:val="bottom"/>
          </w:tcPr>
          <w:p w:rsidR="00FB0A93" w:rsidRPr="00EE5B2D" w:rsidRDefault="00FB0A93" w:rsidP="00F24773">
            <w:pPr>
              <w:jc w:val="center"/>
              <w:rPr>
                <w:rFonts w:cs="Calibri"/>
              </w:rPr>
            </w:pPr>
            <w:r w:rsidRPr="00EE5B2D">
              <w:rPr>
                <w:rFonts w:cs="Calibri"/>
              </w:rPr>
              <w:t> </w:t>
            </w:r>
          </w:p>
        </w:tc>
      </w:tr>
      <w:tr w:rsidR="00FB0A93" w:rsidRPr="00EE5B2D" w:rsidTr="00F24773">
        <w:trPr>
          <w:trHeight w:val="300"/>
        </w:trPr>
        <w:tc>
          <w:tcPr>
            <w:tcW w:w="7371" w:type="dxa"/>
            <w:gridSpan w:val="3"/>
            <w:tcBorders>
              <w:top w:val="single" w:sz="4" w:space="0" w:color="auto"/>
              <w:left w:val="single" w:sz="4" w:space="0" w:color="auto"/>
              <w:bottom w:val="single" w:sz="4" w:space="0" w:color="auto"/>
              <w:right w:val="single" w:sz="4" w:space="0" w:color="000000"/>
            </w:tcBorders>
            <w:noWrap/>
            <w:vAlign w:val="bottom"/>
          </w:tcPr>
          <w:p w:rsidR="00FB0A93" w:rsidRPr="00EE5B2D" w:rsidRDefault="00FB0A93" w:rsidP="00F24773">
            <w:pPr>
              <w:jc w:val="center"/>
              <w:rPr>
                <w:rFonts w:cs="Calibri"/>
                <w:b/>
                <w:bCs/>
              </w:rPr>
            </w:pPr>
            <w:r w:rsidRPr="00EE5B2D">
              <w:rPr>
                <w:rFonts w:cs="Calibri"/>
                <w:b/>
                <w:bCs/>
              </w:rPr>
              <w:t>ELEMENTY SIECI STRUKTURALNEJ</w:t>
            </w:r>
          </w:p>
        </w:tc>
      </w:tr>
      <w:tr w:rsidR="00FB0A93" w:rsidRPr="00EE5B2D" w:rsidTr="00F24773">
        <w:trPr>
          <w:trHeight w:val="300"/>
        </w:trPr>
        <w:tc>
          <w:tcPr>
            <w:tcW w:w="1701" w:type="dxa"/>
            <w:tcBorders>
              <w:top w:val="nil"/>
              <w:left w:val="single" w:sz="4" w:space="0" w:color="auto"/>
              <w:bottom w:val="single" w:sz="4" w:space="0" w:color="auto"/>
              <w:right w:val="single" w:sz="4" w:space="0" w:color="auto"/>
            </w:tcBorders>
            <w:noWrap/>
            <w:vAlign w:val="center"/>
          </w:tcPr>
          <w:p w:rsidR="00FB0A93" w:rsidRPr="00EE5B2D" w:rsidRDefault="00FB0A93" w:rsidP="00F24773">
            <w:pPr>
              <w:jc w:val="center"/>
              <w:rPr>
                <w:rFonts w:cs="Calibri"/>
              </w:rPr>
            </w:pPr>
          </w:p>
        </w:tc>
        <w:tc>
          <w:tcPr>
            <w:tcW w:w="4961" w:type="dxa"/>
            <w:tcBorders>
              <w:top w:val="single" w:sz="4" w:space="0" w:color="auto"/>
              <w:left w:val="nil"/>
              <w:bottom w:val="single" w:sz="4" w:space="0" w:color="auto"/>
              <w:right w:val="single" w:sz="4" w:space="0" w:color="auto"/>
            </w:tcBorders>
            <w:noWrap/>
            <w:vAlign w:val="bottom"/>
          </w:tcPr>
          <w:p w:rsidR="00FB0A93" w:rsidRPr="00EE5B2D" w:rsidRDefault="00FB0A93" w:rsidP="00F24773">
            <w:pPr>
              <w:rPr>
                <w:rFonts w:cs="Calibri"/>
              </w:rPr>
            </w:pPr>
            <w:r w:rsidRPr="00EE5B2D">
              <w:rPr>
                <w:rFonts w:cs="Calibri"/>
              </w:rPr>
              <w:t>Wykonanie punktów PPD</w:t>
            </w:r>
          </w:p>
        </w:tc>
        <w:tc>
          <w:tcPr>
            <w:tcW w:w="709" w:type="dxa"/>
            <w:tcBorders>
              <w:top w:val="single" w:sz="4" w:space="0" w:color="auto"/>
              <w:left w:val="single" w:sz="4" w:space="0" w:color="auto"/>
              <w:bottom w:val="single" w:sz="4" w:space="0" w:color="auto"/>
              <w:right w:val="single" w:sz="4" w:space="0" w:color="000000"/>
            </w:tcBorders>
            <w:vAlign w:val="bottom"/>
          </w:tcPr>
          <w:p w:rsidR="00FB0A93" w:rsidRPr="00EE5B2D" w:rsidRDefault="00FB0A93" w:rsidP="00F24773">
            <w:pPr>
              <w:rPr>
                <w:rFonts w:cs="Calibri"/>
              </w:rPr>
            </w:pPr>
            <w:r w:rsidRPr="00EE5B2D">
              <w:rPr>
                <w:rFonts w:cs="Calibri"/>
              </w:rPr>
              <w:t>1</w:t>
            </w:r>
          </w:p>
        </w:tc>
      </w:tr>
      <w:tr w:rsidR="00FB0A93" w:rsidRPr="00EE5B2D" w:rsidTr="00F24773">
        <w:trPr>
          <w:trHeight w:val="300"/>
        </w:trPr>
        <w:tc>
          <w:tcPr>
            <w:tcW w:w="1701" w:type="dxa"/>
            <w:tcBorders>
              <w:top w:val="nil"/>
              <w:left w:val="single" w:sz="4" w:space="0" w:color="auto"/>
              <w:bottom w:val="single" w:sz="4" w:space="0" w:color="auto"/>
              <w:right w:val="single" w:sz="4" w:space="0" w:color="auto"/>
            </w:tcBorders>
            <w:noWrap/>
            <w:vAlign w:val="center"/>
          </w:tcPr>
          <w:p w:rsidR="00FB0A93" w:rsidRPr="00EE5B2D" w:rsidRDefault="00FB0A93" w:rsidP="00F24773">
            <w:pPr>
              <w:jc w:val="center"/>
              <w:rPr>
                <w:rFonts w:cs="Calibri"/>
              </w:rPr>
            </w:pPr>
          </w:p>
        </w:tc>
        <w:tc>
          <w:tcPr>
            <w:tcW w:w="4961" w:type="dxa"/>
            <w:tcBorders>
              <w:top w:val="single" w:sz="4" w:space="0" w:color="auto"/>
              <w:left w:val="nil"/>
              <w:bottom w:val="single" w:sz="4" w:space="0" w:color="auto"/>
              <w:right w:val="single" w:sz="4" w:space="0" w:color="auto"/>
            </w:tcBorders>
            <w:noWrap/>
            <w:vAlign w:val="bottom"/>
          </w:tcPr>
          <w:p w:rsidR="00FB0A93" w:rsidRPr="00EE5B2D" w:rsidRDefault="00FB0A93" w:rsidP="00F24773">
            <w:pPr>
              <w:rPr>
                <w:rFonts w:cs="Calibri"/>
              </w:rPr>
            </w:pPr>
            <w:r w:rsidRPr="00EE5B2D">
              <w:rPr>
                <w:rFonts w:cs="Calibri"/>
              </w:rPr>
              <w:t>Połączenia światłowodowe</w:t>
            </w:r>
          </w:p>
        </w:tc>
        <w:tc>
          <w:tcPr>
            <w:tcW w:w="709" w:type="dxa"/>
            <w:tcBorders>
              <w:top w:val="single" w:sz="4" w:space="0" w:color="auto"/>
              <w:left w:val="single" w:sz="4" w:space="0" w:color="auto"/>
              <w:bottom w:val="single" w:sz="4" w:space="0" w:color="auto"/>
              <w:right w:val="single" w:sz="4" w:space="0" w:color="000000"/>
            </w:tcBorders>
            <w:vAlign w:val="bottom"/>
          </w:tcPr>
          <w:p w:rsidR="00FB0A93" w:rsidRPr="00EE5B2D" w:rsidRDefault="00FB0A93" w:rsidP="00F24773">
            <w:pPr>
              <w:rPr>
                <w:rFonts w:cs="Calibri"/>
              </w:rPr>
            </w:pPr>
            <w:r w:rsidRPr="00EE5B2D">
              <w:rPr>
                <w:rFonts w:cs="Calibri"/>
              </w:rPr>
              <w:t>1</w:t>
            </w:r>
          </w:p>
        </w:tc>
      </w:tr>
    </w:tbl>
    <w:p w:rsidR="00FB0A93" w:rsidRPr="00EE5B2D" w:rsidRDefault="00FB0A93" w:rsidP="00024902">
      <w:pPr>
        <w:widowControl w:val="0"/>
        <w:tabs>
          <w:tab w:val="left" w:pos="142"/>
        </w:tabs>
        <w:suppressAutoHyphens/>
        <w:rPr>
          <w:rFonts w:cs="Calibri"/>
        </w:rPr>
      </w:pPr>
      <w:r w:rsidRPr="00EE5B2D">
        <w:rPr>
          <w:rFonts w:cs="Calibri"/>
        </w:rPr>
        <w:t xml:space="preserve"> </w:t>
      </w:r>
    </w:p>
    <w:p w:rsidR="00FB0A93" w:rsidRPr="00EE5B2D" w:rsidRDefault="00FB0A93" w:rsidP="005B1F53">
      <w:pPr>
        <w:widowControl w:val="0"/>
        <w:tabs>
          <w:tab w:val="left" w:pos="142"/>
        </w:tabs>
        <w:suppressAutoHyphens/>
        <w:ind w:left="832" w:hanging="360"/>
        <w:rPr>
          <w:rFonts w:cs="Calibri"/>
        </w:rPr>
      </w:pPr>
    </w:p>
    <w:p w:rsidR="00FB0A93" w:rsidRPr="00EE5B2D" w:rsidRDefault="00FB0A93" w:rsidP="005B1F53">
      <w:pPr>
        <w:widowControl w:val="0"/>
        <w:tabs>
          <w:tab w:val="left" w:pos="142"/>
        </w:tabs>
        <w:suppressAutoHyphens/>
        <w:rPr>
          <w:rFonts w:cs="Calibri"/>
          <w:color w:val="00000A"/>
        </w:rPr>
      </w:pPr>
      <w:r w:rsidRPr="00EE5B2D">
        <w:rPr>
          <w:rFonts w:cs="Calibri"/>
          <w:color w:val="00000A"/>
        </w:rPr>
        <w:t>Przez modernizację należy rozumieć wykonanie wszelkich czynności związanych z realizacją prac budowlanych zgodnie z wykonanymi projektami oraz na warunkach wynikających z uzyskanych decyzji i pozwoleń. Wszelkie prace budowlane powinny odbywać się zgodnie z przepisami prawa, w szczególności Prawem budowlanym, Prawem telekomunikacyjnym, Rozporządzeniem Ministra Infrastruktury z dnia 26 października 2005 r w sprawie warunków technicznych, jakim powinny odpowiadać telekomunikacyjne obiekty budowlane i ich usytuowanie (Dz.U. 2005 nr 219 poz. 1864 z </w:t>
      </w:r>
      <w:proofErr w:type="spellStart"/>
      <w:r w:rsidRPr="00EE5B2D">
        <w:rPr>
          <w:rFonts w:cs="Calibri"/>
          <w:color w:val="00000A"/>
        </w:rPr>
        <w:t>późn</w:t>
      </w:r>
      <w:proofErr w:type="spellEnd"/>
      <w:r w:rsidRPr="00EE5B2D">
        <w:rPr>
          <w:rFonts w:cs="Calibri"/>
          <w:color w:val="00000A"/>
        </w:rPr>
        <w:t>. zm.), Polskimi Normami, Normami Europejskimi oraz stosownymi Normami Branżowymi.</w:t>
      </w:r>
    </w:p>
    <w:p w:rsidR="00FB0A93" w:rsidRPr="00EE5B2D" w:rsidRDefault="00FB0A93" w:rsidP="005B1F53">
      <w:pPr>
        <w:widowControl w:val="0"/>
        <w:tabs>
          <w:tab w:val="left" w:pos="142"/>
        </w:tabs>
        <w:suppressAutoHyphens/>
        <w:rPr>
          <w:rFonts w:cs="Calibri"/>
          <w:color w:val="00000A"/>
        </w:rPr>
      </w:pPr>
    </w:p>
    <w:p w:rsidR="00FB0A93" w:rsidRPr="00EE5B2D" w:rsidRDefault="00FB0A93" w:rsidP="005B1F53">
      <w:pPr>
        <w:widowControl w:val="0"/>
        <w:tabs>
          <w:tab w:val="left" w:pos="142"/>
        </w:tabs>
        <w:suppressAutoHyphens/>
        <w:rPr>
          <w:rFonts w:cs="Calibri"/>
          <w:color w:val="00000A"/>
        </w:rPr>
      </w:pPr>
    </w:p>
    <w:p w:rsidR="00FB0A93" w:rsidRPr="00EE5B2D" w:rsidRDefault="00FB0A93" w:rsidP="004A080B">
      <w:pPr>
        <w:widowControl w:val="0"/>
        <w:tabs>
          <w:tab w:val="left" w:pos="142"/>
        </w:tabs>
        <w:suppressAutoHyphens/>
        <w:rPr>
          <w:rFonts w:cs="Calibri"/>
          <w:i/>
          <w:iCs/>
          <w:color w:val="00000A"/>
        </w:rPr>
      </w:pPr>
      <w:bookmarkStart w:id="10" w:name="_Hlk10107319"/>
      <w:r w:rsidRPr="00EE5B2D">
        <w:rPr>
          <w:rFonts w:cs="Calibri"/>
          <w:color w:val="00000A"/>
        </w:rPr>
        <w:t>Dokumenty obrazujące rozkład pomieszczeń i budynków szpitala umieszczono w załącznikach.</w:t>
      </w:r>
      <w:bookmarkEnd w:id="10"/>
    </w:p>
    <w:p w:rsidR="00FB0A93" w:rsidRPr="00EE5B2D" w:rsidRDefault="00FB0A93" w:rsidP="004A080B">
      <w:pPr>
        <w:widowControl w:val="0"/>
        <w:tabs>
          <w:tab w:val="left" w:pos="142"/>
        </w:tabs>
        <w:suppressAutoHyphens/>
        <w:rPr>
          <w:rFonts w:cs="Calibri"/>
          <w:color w:val="00000A"/>
        </w:rPr>
      </w:pPr>
    </w:p>
    <w:p w:rsidR="00FB0A93" w:rsidRPr="00EE5B2D" w:rsidRDefault="00FB0A93" w:rsidP="004A080B">
      <w:pPr>
        <w:widowControl w:val="0"/>
        <w:tabs>
          <w:tab w:val="left" w:pos="142"/>
        </w:tabs>
        <w:suppressAutoHyphens/>
        <w:rPr>
          <w:rFonts w:cs="Calibri"/>
          <w:color w:val="00000A"/>
        </w:rPr>
      </w:pPr>
      <w:r w:rsidRPr="00EE5B2D">
        <w:rPr>
          <w:rFonts w:cs="Calibri"/>
          <w:color w:val="00000A"/>
        </w:rPr>
        <w:t xml:space="preserve">Zamawiający zaleca dokonać wizję lokalną obiektu celem samodzielnej weryfikacji prac koniecznych do wykonania, tj. przeloty, odwierty w ścianach działowych, rozpoznanie istniejących tablic energetycznych, modernizacji pomieszczenia Serwerowni, prowadzenia </w:t>
      </w:r>
      <w:proofErr w:type="gramStart"/>
      <w:r w:rsidRPr="00EE5B2D">
        <w:rPr>
          <w:rFonts w:cs="Calibri"/>
          <w:color w:val="00000A"/>
        </w:rPr>
        <w:t>światłowodów  itp</w:t>
      </w:r>
      <w:proofErr w:type="gramEnd"/>
      <w:r w:rsidRPr="00EE5B2D">
        <w:rPr>
          <w:rFonts w:cs="Calibri"/>
          <w:color w:val="00000A"/>
        </w:rPr>
        <w:t xml:space="preserve">. – dla prawidłowego oszacowania czasu realizacji wykonania przedmiotu zamówienia oraz jego wyceny. Zaleca się także dokonania subiektywnego określenia na potrzeby wykonania wyceny i projektu oszacowania poziomu trudności prac i ilości koniecznych do zastosowania materiałów. </w:t>
      </w:r>
    </w:p>
    <w:p w:rsidR="00FB0A93" w:rsidRPr="00EE5B2D" w:rsidRDefault="00FB0A93" w:rsidP="004A080B">
      <w:pPr>
        <w:widowControl w:val="0"/>
        <w:tabs>
          <w:tab w:val="left" w:pos="142"/>
        </w:tabs>
        <w:suppressAutoHyphens/>
        <w:rPr>
          <w:rFonts w:cs="Calibri"/>
          <w:color w:val="00000A"/>
        </w:rPr>
      </w:pPr>
    </w:p>
    <w:p w:rsidR="00FB0A93" w:rsidRPr="00EE5B2D" w:rsidRDefault="00FB0A93" w:rsidP="004A080B">
      <w:pPr>
        <w:pStyle w:val="Bezodstpw"/>
        <w:spacing w:line="276" w:lineRule="auto"/>
        <w:jc w:val="both"/>
        <w:rPr>
          <w:rFonts w:cs="Calibri"/>
        </w:rPr>
      </w:pPr>
      <w:r w:rsidRPr="00EE5B2D">
        <w:rPr>
          <w:rFonts w:cs="Calibri"/>
        </w:rPr>
        <w:t>W zakresie realizacji robót budowlanych Wykonawca zobowiązany jest do:</w:t>
      </w:r>
    </w:p>
    <w:p w:rsidR="00FB0A93" w:rsidRPr="00EE5B2D" w:rsidRDefault="00FB0A93" w:rsidP="004A080B">
      <w:pPr>
        <w:pStyle w:val="Bezodstpw"/>
        <w:numPr>
          <w:ilvl w:val="1"/>
          <w:numId w:val="18"/>
        </w:numPr>
        <w:spacing w:line="276" w:lineRule="auto"/>
        <w:jc w:val="both"/>
        <w:rPr>
          <w:rFonts w:cs="Calibri"/>
        </w:rPr>
      </w:pPr>
      <w:r w:rsidRPr="00EE5B2D">
        <w:rPr>
          <w:rFonts w:cs="Calibri"/>
        </w:rPr>
        <w:t>umożliwienia wstępu na teren objęty pracami wyłącznie osobom upoważnionym przez Zamawiającego lub Wykonawcę,</w:t>
      </w:r>
    </w:p>
    <w:p w:rsidR="00FB0A93" w:rsidRPr="00EE5B2D" w:rsidRDefault="00FB0A93" w:rsidP="004A080B">
      <w:pPr>
        <w:pStyle w:val="Bezodstpw"/>
        <w:numPr>
          <w:ilvl w:val="1"/>
          <w:numId w:val="18"/>
        </w:numPr>
        <w:spacing w:line="276" w:lineRule="auto"/>
        <w:jc w:val="both"/>
        <w:rPr>
          <w:rFonts w:cs="Calibri"/>
        </w:rPr>
      </w:pPr>
      <w:r w:rsidRPr="00EE5B2D">
        <w:rPr>
          <w:rFonts w:cs="Calibri"/>
        </w:rPr>
        <w:t>zapewnienia bezpieczeństwa osób przebywających na terenie prowadzenia robót oraz utrzymania terenu budowy w odpowiednim stanie i porządku zapobiegając ewentualnemu zagrożeniu bezpieczeństwa tych osób (w szczególności utrzymania terenu budowy w stanie wolnym od nadmiernych przeszkód komunikacyjnych, składowania wszelkich urządzeń pomocniczych, sprzętu, materiałów w ustalonych miejscach i należytym porządku oraz usuwania zbędnych przedmiotów z terenu budowy),</w:t>
      </w:r>
    </w:p>
    <w:p w:rsidR="00FB0A93" w:rsidRPr="00EE5B2D" w:rsidRDefault="00FB0A93" w:rsidP="004A080B">
      <w:pPr>
        <w:pStyle w:val="Bezodstpw"/>
        <w:numPr>
          <w:ilvl w:val="1"/>
          <w:numId w:val="18"/>
        </w:numPr>
        <w:spacing w:line="276" w:lineRule="auto"/>
        <w:jc w:val="both"/>
        <w:rPr>
          <w:rFonts w:cs="Calibri"/>
        </w:rPr>
      </w:pPr>
      <w:r w:rsidRPr="00EE5B2D">
        <w:rPr>
          <w:rFonts w:cs="Calibri"/>
        </w:rPr>
        <w:t>wyznaczenia, zgodnie z obowiązującymi przepisami, osoby pełniącej obowiązki kierownika budowy lub/i kierowników robót, posiadających wymagane uprawnienia budowlane odpowiedniej specjalności, wpisanych na listę członków właściwej izby samorządu zawodowego oraz objętych obowiązkowym ubezpieczeniem odpowiedzialności cywilnej inżynierów budownictwa,</w:t>
      </w:r>
    </w:p>
    <w:p w:rsidR="00FB0A93" w:rsidRPr="00EE5B2D" w:rsidRDefault="00FB0A93" w:rsidP="004A080B">
      <w:pPr>
        <w:pStyle w:val="Bezodstpw"/>
        <w:numPr>
          <w:ilvl w:val="1"/>
          <w:numId w:val="18"/>
        </w:numPr>
        <w:spacing w:line="276" w:lineRule="auto"/>
        <w:jc w:val="both"/>
        <w:rPr>
          <w:rFonts w:cs="Calibri"/>
        </w:rPr>
      </w:pPr>
      <w:r w:rsidRPr="00EE5B2D">
        <w:rPr>
          <w:rFonts w:cs="Calibri"/>
        </w:rPr>
        <w:t xml:space="preserve">ponoszenia kosztów związanych z poborem wody, energii elektrycznej, energii cieplnej oraz wytworzeniem ścieków dla potrzeb budowy w wysokości określonej w nocie obciążającej Wykonawcę wystawionej przez Zamawiającego lub określonej w innym dokumencie zgodnie z ustaleniami stron; </w:t>
      </w:r>
    </w:p>
    <w:p w:rsidR="00FB0A93" w:rsidRPr="00EE5B2D" w:rsidRDefault="00FB0A93" w:rsidP="004A080B">
      <w:pPr>
        <w:pStyle w:val="Bezodstpw"/>
        <w:numPr>
          <w:ilvl w:val="1"/>
          <w:numId w:val="18"/>
        </w:numPr>
        <w:spacing w:line="276" w:lineRule="auto"/>
        <w:jc w:val="both"/>
        <w:rPr>
          <w:rFonts w:cs="Calibri"/>
        </w:rPr>
      </w:pPr>
      <w:r w:rsidRPr="00EE5B2D">
        <w:rPr>
          <w:rFonts w:cs="Calibri"/>
        </w:rPr>
        <w:t xml:space="preserve">usuwania i </w:t>
      </w:r>
      <w:proofErr w:type="gramStart"/>
      <w:r w:rsidRPr="00EE5B2D">
        <w:rPr>
          <w:rFonts w:cs="Calibri"/>
        </w:rPr>
        <w:t>utylizacji  na</w:t>
      </w:r>
      <w:proofErr w:type="gramEnd"/>
      <w:r w:rsidRPr="00EE5B2D">
        <w:rPr>
          <w:rFonts w:cs="Calibri"/>
        </w:rPr>
        <w:t xml:space="preserve"> własny koszt wszelkiego rodzaju odpadów i śmieci wytworzonych w toku realizacji robót,</w:t>
      </w:r>
    </w:p>
    <w:p w:rsidR="00FB0A93" w:rsidRPr="00EE5B2D" w:rsidRDefault="00FB0A93" w:rsidP="004A080B">
      <w:pPr>
        <w:pStyle w:val="Bezodstpw"/>
        <w:numPr>
          <w:ilvl w:val="1"/>
          <w:numId w:val="18"/>
        </w:numPr>
        <w:spacing w:line="276" w:lineRule="auto"/>
        <w:jc w:val="both"/>
        <w:rPr>
          <w:rFonts w:cs="Calibri"/>
        </w:rPr>
      </w:pPr>
      <w:r w:rsidRPr="00EE5B2D">
        <w:rPr>
          <w:rFonts w:cs="Calibri"/>
        </w:rPr>
        <w:lastRenderedPageBreak/>
        <w:t>wykonywania robót budowlanych oraz innych czynności objętych Przedmiotem Umowy zgodnie  z właściwymi przepisami prawa, w tym zgodnie z wszelkimi przepisami dotyczącymi ochrony środowiska naturalnego oraz z zakresu bezpieczeństwa i higieny pracy oraz z zasadami wiedzy technicznej; wszelkie opłaty i kary za naruszenie w/w przepisów czy przekroczenie norm  (w szczególności norm zapylenia i natężenia hałasu) ponosi Wykonawca, który zobowiązuje się zwolnić Zamawiającego z wszelkiej odpowiedzialności z tego tytułu, jak również naprawić wszelkie powstałe po stronie Zamawiającego z tego tytułu szkody oraz zwrócić Zamawiającemu wszelkie poniesione przez niego koszty z tym związane,</w:t>
      </w:r>
    </w:p>
    <w:p w:rsidR="00FB0A93" w:rsidRPr="00EE5B2D" w:rsidRDefault="00FB0A93" w:rsidP="004A080B">
      <w:pPr>
        <w:pStyle w:val="Bezodstpw"/>
        <w:numPr>
          <w:ilvl w:val="1"/>
          <w:numId w:val="18"/>
        </w:numPr>
        <w:spacing w:line="276" w:lineRule="auto"/>
        <w:jc w:val="both"/>
        <w:rPr>
          <w:rFonts w:cs="Calibri"/>
        </w:rPr>
      </w:pPr>
      <w:r w:rsidRPr="00EE5B2D">
        <w:rPr>
          <w:rFonts w:cs="Calibri"/>
        </w:rPr>
        <w:t>stosowania materiałów, technik wykonawczych, sprzętu, metod diagnozowania i kontroli spełniających wymagania techniczne postawione w OPZ oraz obowiązujących przepisach i normach mających zastosowanie do Przedmiotu Zamówienia,</w:t>
      </w:r>
    </w:p>
    <w:p w:rsidR="00FB0A93" w:rsidRPr="00EE5B2D" w:rsidRDefault="00FB0A93" w:rsidP="004A080B">
      <w:pPr>
        <w:pStyle w:val="Bezodstpw"/>
        <w:numPr>
          <w:ilvl w:val="1"/>
          <w:numId w:val="18"/>
        </w:numPr>
        <w:spacing w:line="276" w:lineRule="auto"/>
        <w:jc w:val="both"/>
        <w:rPr>
          <w:rFonts w:cs="Calibri"/>
        </w:rPr>
      </w:pPr>
      <w:r w:rsidRPr="00EE5B2D">
        <w:rPr>
          <w:rFonts w:cs="Calibri"/>
        </w:rPr>
        <w:t xml:space="preserve">stosowania materiałów, wyrobów budowlanych i urządzeń tylko i wyłącznie fabrycznie nowych, spełniających wymagania określone w art. 10 ustawy Prawo budowlane; zamontowane przez Wykonawcę, materiały i urządzenia najpóźniej po dokonaniu odbiorów, w tym również odbiorów częściowych przechodzą na własność Zamawiającego, </w:t>
      </w:r>
    </w:p>
    <w:p w:rsidR="00FB0A93" w:rsidRPr="00EE5B2D" w:rsidRDefault="00FB0A93" w:rsidP="004A080B">
      <w:pPr>
        <w:pStyle w:val="Bezodstpw"/>
        <w:numPr>
          <w:ilvl w:val="1"/>
          <w:numId w:val="18"/>
        </w:numPr>
        <w:spacing w:line="276" w:lineRule="auto"/>
        <w:jc w:val="both"/>
        <w:rPr>
          <w:rFonts w:cs="Calibri"/>
        </w:rPr>
      </w:pPr>
      <w:r w:rsidRPr="00EE5B2D">
        <w:rPr>
          <w:rFonts w:cs="Calibri"/>
        </w:rPr>
        <w:t>uporządkowania terenu prac po zakończeniu robót (m.in. uporządkowania i sprzątania pomieszczeń, w tym mebli, mycia okien), w tym przywrócenia do stanu pierwotnego terenów położonych poza terenem budowy, z których Wykonawca korzystał przy wykonywaniu Przedmiotu Zamówienia.</w:t>
      </w:r>
    </w:p>
    <w:p w:rsidR="00FB0A93" w:rsidRPr="00EE5B2D" w:rsidRDefault="00FB0A93" w:rsidP="005B1F53">
      <w:pPr>
        <w:pStyle w:val="Bezodstpw"/>
        <w:spacing w:line="276" w:lineRule="auto"/>
        <w:rPr>
          <w:rFonts w:cs="Calibri"/>
        </w:rPr>
      </w:pPr>
    </w:p>
    <w:p w:rsidR="00FB0A93" w:rsidRPr="00EE5B2D" w:rsidRDefault="00FB0A93" w:rsidP="005B1F53">
      <w:pPr>
        <w:pStyle w:val="Bezodstpw"/>
        <w:spacing w:line="276" w:lineRule="auto"/>
        <w:rPr>
          <w:rFonts w:cs="Calibri"/>
        </w:rPr>
      </w:pPr>
    </w:p>
    <w:p w:rsidR="00FB0A93" w:rsidRPr="00EE5B2D" w:rsidRDefault="00FB0A93" w:rsidP="008850FD">
      <w:pPr>
        <w:pStyle w:val="Nagwek2"/>
        <w:numPr>
          <w:ilvl w:val="2"/>
          <w:numId w:val="31"/>
        </w:numPr>
      </w:pPr>
      <w:bookmarkStart w:id="11" w:name="_Toc10123830"/>
      <w:r w:rsidRPr="00EE5B2D">
        <w:t xml:space="preserve">Łącza zewnętrzne i </w:t>
      </w:r>
      <w:proofErr w:type="spellStart"/>
      <w:r w:rsidRPr="00EE5B2D">
        <w:t>międzybudynkowe</w:t>
      </w:r>
      <w:bookmarkEnd w:id="11"/>
      <w:proofErr w:type="spellEnd"/>
    </w:p>
    <w:p w:rsidR="00FB0A93" w:rsidRPr="00EE5B2D" w:rsidRDefault="00FB0A93" w:rsidP="005B1F53">
      <w:pPr>
        <w:pStyle w:val="Bezodstpw"/>
        <w:spacing w:line="276" w:lineRule="auto"/>
        <w:ind w:left="708"/>
        <w:jc w:val="both"/>
        <w:rPr>
          <w:rFonts w:cs="Calibri"/>
        </w:rPr>
      </w:pPr>
    </w:p>
    <w:p w:rsidR="00FB0A93" w:rsidRPr="00EE5B2D" w:rsidRDefault="00FB0A93" w:rsidP="005B1F53">
      <w:pPr>
        <w:pStyle w:val="Bezodstpw"/>
        <w:spacing w:line="276" w:lineRule="auto"/>
        <w:jc w:val="both"/>
        <w:rPr>
          <w:rFonts w:cs="Calibri"/>
        </w:rPr>
      </w:pPr>
      <w:r w:rsidRPr="00EE5B2D">
        <w:rPr>
          <w:rFonts w:cs="Calibri"/>
        </w:rPr>
        <w:t xml:space="preserve">Nie będzie wykonywane okablowanie </w:t>
      </w:r>
      <w:proofErr w:type="spellStart"/>
      <w:r w:rsidRPr="00EE5B2D">
        <w:rPr>
          <w:rFonts w:cs="Calibri"/>
        </w:rPr>
        <w:t>międzybudynkowe</w:t>
      </w:r>
      <w:proofErr w:type="spellEnd"/>
      <w:r w:rsidRPr="00EE5B2D">
        <w:rPr>
          <w:rFonts w:cs="Calibri"/>
        </w:rPr>
        <w:t xml:space="preserve">. </w:t>
      </w:r>
    </w:p>
    <w:p w:rsidR="00FB0A93" w:rsidRPr="00EE5B2D" w:rsidRDefault="00FB0A93" w:rsidP="005B1F53">
      <w:pPr>
        <w:pStyle w:val="Bezodstpw"/>
        <w:spacing w:line="276" w:lineRule="auto"/>
        <w:ind w:left="1080"/>
        <w:jc w:val="both"/>
        <w:rPr>
          <w:rFonts w:cs="Calibri"/>
        </w:rPr>
      </w:pPr>
    </w:p>
    <w:p w:rsidR="00FB0A93" w:rsidRPr="00EE5B2D" w:rsidRDefault="00FB0A93" w:rsidP="008850FD">
      <w:pPr>
        <w:pStyle w:val="Nagwek2"/>
        <w:numPr>
          <w:ilvl w:val="2"/>
          <w:numId w:val="31"/>
        </w:numPr>
      </w:pPr>
      <w:bookmarkStart w:id="12" w:name="_Toc10123831"/>
      <w:r w:rsidRPr="00EE5B2D">
        <w:t>Okablowanie strukturalne poziome i pionowe budynkowe</w:t>
      </w:r>
      <w:bookmarkEnd w:id="12"/>
    </w:p>
    <w:p w:rsidR="00FB0A93" w:rsidRPr="00EE5B2D" w:rsidRDefault="00FB0A93" w:rsidP="005B1F53">
      <w:pPr>
        <w:pStyle w:val="Bezodstpw"/>
        <w:spacing w:line="276" w:lineRule="auto"/>
        <w:ind w:left="708"/>
        <w:jc w:val="both"/>
        <w:rPr>
          <w:rFonts w:cs="Calibri"/>
        </w:rPr>
      </w:pPr>
    </w:p>
    <w:p w:rsidR="00FB0A93" w:rsidRPr="00EE5B2D" w:rsidRDefault="00FB0A93" w:rsidP="005B1F53">
      <w:pPr>
        <w:pStyle w:val="Bezodstpw"/>
        <w:spacing w:line="276" w:lineRule="auto"/>
        <w:ind w:left="708"/>
        <w:jc w:val="both"/>
        <w:rPr>
          <w:rFonts w:cs="Calibri"/>
        </w:rPr>
      </w:pPr>
    </w:p>
    <w:p w:rsidR="00FB0A93" w:rsidRPr="00EE5B2D" w:rsidRDefault="00FB0A93" w:rsidP="005B1F53">
      <w:pPr>
        <w:pStyle w:val="Bezodstpw"/>
        <w:spacing w:line="276" w:lineRule="auto"/>
        <w:jc w:val="both"/>
        <w:rPr>
          <w:rFonts w:cs="Calibri"/>
        </w:rPr>
      </w:pPr>
      <w:r w:rsidRPr="00EE5B2D">
        <w:rPr>
          <w:rFonts w:cs="Calibri"/>
        </w:rPr>
        <w:t xml:space="preserve">Wykonawca wykona wszelkie prace adaptacyjne i przystosowawcze w pomieszczeniach i miejscach, w których będzie budowane/rozbudowywane okablowanie strukturalne na </w:t>
      </w:r>
      <w:r w:rsidRPr="00EE5B2D">
        <w:rPr>
          <w:rFonts w:cs="Calibri"/>
          <w:b/>
        </w:rPr>
        <w:t>podstawie uzgodnień i uwag z wizji lokalnej</w:t>
      </w:r>
      <w:r w:rsidRPr="00EE5B2D">
        <w:rPr>
          <w:rFonts w:cs="Calibri"/>
        </w:rPr>
        <w:t xml:space="preserve">, </w:t>
      </w:r>
      <w:r w:rsidRPr="00EE5B2D">
        <w:rPr>
          <w:rFonts w:cs="Calibri"/>
          <w:b/>
        </w:rPr>
        <w:t>oraz zgodnie z projektem zatwierdzonym przed podjęciem prac przez Zamawiającego</w:t>
      </w:r>
      <w:r w:rsidRPr="00EE5B2D">
        <w:rPr>
          <w:rFonts w:cs="Calibri"/>
        </w:rPr>
        <w:t xml:space="preserve">. Prace instalacyjne muszą być wykonywane etapami tak, aby zapewnić pełną funkcjonalność istniejącej infrastruktury teleinformatycznej oraz żeby nie kolidowały z normalnym funkcjonowaniem szpitala. Godziny prac instalatorów sieci stanowią przedmiot odrębnych ustaleń z poszczególnymi oddziałami -jednostkami, przy czym przedział godzinowy prowadzonych prac obejmuje czas pomiędzy godzinami </w:t>
      </w:r>
      <w:r w:rsidR="00A03DE9">
        <w:rPr>
          <w:rFonts w:cs="Calibri"/>
        </w:rPr>
        <w:t>7:00 -14:35</w:t>
      </w:r>
      <w:r w:rsidRPr="00EE5B2D">
        <w:rPr>
          <w:rFonts w:cs="Calibri"/>
        </w:rPr>
        <w:t xml:space="preserve"> dla prac wewnątrz budynków oraz</w:t>
      </w:r>
      <w:r w:rsidR="00A03DE9">
        <w:rPr>
          <w:rFonts w:cs="Calibri"/>
        </w:rPr>
        <w:t xml:space="preserve"> 7:00 – 14:35 </w:t>
      </w:r>
      <w:r w:rsidRPr="00EE5B2D">
        <w:rPr>
          <w:rFonts w:cs="Calibri"/>
        </w:rPr>
        <w:t>dla prac na zewnątrz budynków.</w:t>
      </w:r>
    </w:p>
    <w:p w:rsidR="00FB0A93" w:rsidRPr="00EE5B2D" w:rsidRDefault="00FB0A93" w:rsidP="005B1F53">
      <w:pPr>
        <w:pStyle w:val="Bezodstpw"/>
        <w:spacing w:line="276" w:lineRule="auto"/>
        <w:ind w:left="708"/>
        <w:jc w:val="both"/>
        <w:rPr>
          <w:rFonts w:cs="Calibri"/>
        </w:rPr>
      </w:pPr>
    </w:p>
    <w:p w:rsidR="00FB0A93" w:rsidRPr="00EE5B2D" w:rsidRDefault="00FB0A93" w:rsidP="005B1F53">
      <w:pPr>
        <w:pStyle w:val="Bezodstpw"/>
        <w:spacing w:line="276" w:lineRule="auto"/>
        <w:jc w:val="both"/>
        <w:rPr>
          <w:rFonts w:cs="Calibri"/>
        </w:rPr>
      </w:pPr>
      <w:r w:rsidRPr="00EE5B2D">
        <w:rPr>
          <w:rFonts w:cs="Calibri"/>
        </w:rPr>
        <w:t>Przed przystąpieniem do budowy okablowania strukturalnego, (jeśli będzie to konieczne) należy wykonać lub poszerzyć przepusty pomiędzy kondygnacjami budynków i w ścianach pomiędzy pomieszczeniami.</w:t>
      </w:r>
    </w:p>
    <w:p w:rsidR="00FB0A93" w:rsidRPr="00EE5B2D" w:rsidRDefault="00FB0A93" w:rsidP="005B1F53">
      <w:pPr>
        <w:pStyle w:val="Bezodstpw"/>
        <w:spacing w:line="276" w:lineRule="auto"/>
        <w:jc w:val="both"/>
        <w:rPr>
          <w:rFonts w:cs="Calibri"/>
        </w:rPr>
      </w:pPr>
      <w:r w:rsidRPr="00EE5B2D">
        <w:rPr>
          <w:rFonts w:cs="Calibri"/>
        </w:rPr>
        <w:t xml:space="preserve">Wszelkie uzasadnione zmiany, które Wykonawca chciałby wprowadzić do projektu (na etapie wykonawstwa) muszą być uzgodnione z Zamawiającym. Wszelkie prace budowlano-montażowe związane z realizacją niniejszego zadania należy wykonać zgodnie z obowiązującymi normami oraz wytycznymi technicznymi, a w szczególności przestrzegać przepisów BHP. Wszystkie wykonywane prace oraz proponowane materiały winny odpowiadać Polskim Normom i posiadać stosowną deklarację zgodności lub posiadać znak CE i deklarację zgodności z normami zharmonizowanymi oraz </w:t>
      </w:r>
      <w:r w:rsidRPr="00EE5B2D">
        <w:rPr>
          <w:rFonts w:cs="Calibri"/>
        </w:rPr>
        <w:lastRenderedPageBreak/>
        <w:t>posiadać niezbędne atesty tak aby spełniać obowiązujące przepisy, Wykonawca jest obowiązany do uzyskania odpowiedniego rezultatu końcowego. Wszelkie niezgodności, ewentualne braki lub niezgodności interpretacyjne dokumentacji w zakresie instalacji słaboprądowych należy uzgadniać z Zamawiającym oraz Projektantem.</w:t>
      </w:r>
    </w:p>
    <w:p w:rsidR="00FB0A93" w:rsidRPr="00EE5B2D" w:rsidRDefault="00FB0A93" w:rsidP="005B1F53">
      <w:pPr>
        <w:pStyle w:val="Bezodstpw"/>
        <w:spacing w:line="276" w:lineRule="auto"/>
        <w:ind w:left="708"/>
        <w:jc w:val="both"/>
        <w:rPr>
          <w:rFonts w:cs="Calibri"/>
        </w:rPr>
      </w:pPr>
    </w:p>
    <w:p w:rsidR="00FB0A93" w:rsidRPr="00EE5B2D" w:rsidRDefault="00FB0A93" w:rsidP="005B1F53">
      <w:pPr>
        <w:pStyle w:val="Bezodstpw"/>
        <w:spacing w:line="276" w:lineRule="auto"/>
        <w:jc w:val="both"/>
        <w:rPr>
          <w:rFonts w:cs="Calibri"/>
        </w:rPr>
      </w:pPr>
      <w:r w:rsidRPr="00EE5B2D">
        <w:rPr>
          <w:rFonts w:cs="Calibri"/>
        </w:rPr>
        <w:t>Wyroby budowlane (instalacyjne) użyte do wykonania robót, mają spełniać wymagania polskich przepisów, a Wykonawca będzie posiadał dokumenty potwierdzające, że zostały one wprowadzone do obrotu zgodnie z regulacjami Ustawy o wyrobach budowlanych i posiadają wymagane parametry. Dokumenty te Wykonawca dołączy do dokumentacji powykonawczej. Zamawiający przewiduje bieżącą kontrolę wykonywanych robót budowlanych. Wykonawca jest odpowiedzialny za pełną kontrolę robót, jakość materiałów i elementów oraz zapewni odpowiedni system kontroli.</w:t>
      </w:r>
    </w:p>
    <w:p w:rsidR="00FB0A93" w:rsidRPr="00EE5B2D" w:rsidRDefault="00FB0A93" w:rsidP="005B1F53">
      <w:pPr>
        <w:pStyle w:val="Bezodstpw"/>
        <w:spacing w:line="276" w:lineRule="auto"/>
        <w:ind w:left="708"/>
        <w:jc w:val="both"/>
        <w:rPr>
          <w:rFonts w:cs="Calibri"/>
        </w:rPr>
      </w:pPr>
    </w:p>
    <w:p w:rsidR="00FB0A93" w:rsidRPr="00EE5B2D" w:rsidRDefault="00FB0A93" w:rsidP="005B1F53">
      <w:pPr>
        <w:pStyle w:val="Bezodstpw"/>
        <w:spacing w:line="276" w:lineRule="auto"/>
        <w:jc w:val="both"/>
        <w:rPr>
          <w:rFonts w:cs="Calibri"/>
        </w:rPr>
      </w:pPr>
      <w:r w:rsidRPr="00EE5B2D">
        <w:rPr>
          <w:rFonts w:cs="Calibri"/>
        </w:rPr>
        <w:t xml:space="preserve">Wykonawca dostarczy przed rozpoczęciem prac imienną listę osób wyznaczonych do prac na terenie obiektów objętych projektem wraz z niezbędnymi danymi identyfikacyjnymi (nr i seria dowodu osobistego). Dane te będą stanowiły podstawę do identyfikacji osób przebywających na terenie Szpitala w trakcie trwania prac. Wszelkie zmiany w danych identyfikacyjnych osób upoważnionych ze strony Wykonawcy, jak i modyfikacje odnośnie samych osób należy niezwłocznie zgłosić Zamawiającemu. W przeciwnym wypadku osobom wyznaczonym do realizacji prac zostanie wstrzymany dostęp do pomieszczeń. </w:t>
      </w:r>
    </w:p>
    <w:p w:rsidR="00FB0A93" w:rsidRPr="00EE5B2D" w:rsidRDefault="00FB0A93" w:rsidP="005B1F53">
      <w:pPr>
        <w:pStyle w:val="Bezodstpw"/>
        <w:spacing w:line="276" w:lineRule="auto"/>
        <w:ind w:left="708"/>
        <w:jc w:val="both"/>
        <w:rPr>
          <w:rFonts w:cs="Calibri"/>
        </w:rPr>
      </w:pPr>
    </w:p>
    <w:p w:rsidR="00FB0A93" w:rsidRPr="00EE5B2D" w:rsidRDefault="00FB0A93" w:rsidP="005B1F53">
      <w:pPr>
        <w:pStyle w:val="Bezodstpw"/>
        <w:spacing w:line="276" w:lineRule="auto"/>
        <w:jc w:val="both"/>
        <w:rPr>
          <w:rFonts w:cs="Calibri"/>
        </w:rPr>
      </w:pPr>
      <w:r w:rsidRPr="00EE5B2D">
        <w:rPr>
          <w:rFonts w:cs="Calibri"/>
        </w:rPr>
        <w:t>Wszystkie miejsca, w których będą prowadzone prace budowlane (rozkucia, przekucia, przewierty itp.) muszą zostać doprowadzone do stanu wizualnie zbieżnego z wyglądem miejsca otaczającego i nie mogą być w stanie pogorszonym (należy dokonać uzupełnień brakującego tynku i pomalować te miejsca w kolorze zbliżonym do otaczającego go miejsca). Po wykonaniu prac budowlano-instalatorskich pomieszczenia zostaną doprowadzone do stanu nie gorszego niż przed rozpoczęciem robot, co zostanie potwierdzone przez przedstawiciela Zamawiającego i jest warunkiem koniecznym do podpisania protokołu odbioru końcowego. Listwy kablowe muszą być położone estetycznie, równo, muszą być zakryte na całej długości. Otwory w ścianach oraz ubytki tynku zagipsowane oraz pomalowane kolorem, jaki został użyty do pomalowania pomieszczenia. Firma wykonująca instalację okablowania musi posiadać uprawnienia do certyfikacji instalowanego (nowego) systemu okablowania.</w:t>
      </w:r>
    </w:p>
    <w:p w:rsidR="00FB0A93" w:rsidRPr="00EE5B2D" w:rsidRDefault="00FB0A93" w:rsidP="005B1F53">
      <w:pPr>
        <w:pStyle w:val="Bezodstpw"/>
        <w:spacing w:line="276" w:lineRule="auto"/>
        <w:ind w:left="708"/>
        <w:jc w:val="both"/>
        <w:rPr>
          <w:rFonts w:cs="Calibri"/>
        </w:rPr>
      </w:pPr>
    </w:p>
    <w:p w:rsidR="00FB0A93" w:rsidRPr="00EE5B2D" w:rsidRDefault="00FB0A93" w:rsidP="005B1F53">
      <w:pPr>
        <w:pStyle w:val="Bezodstpw"/>
        <w:spacing w:line="276" w:lineRule="auto"/>
        <w:jc w:val="both"/>
        <w:rPr>
          <w:rFonts w:cs="Calibri"/>
        </w:rPr>
      </w:pPr>
      <w:r w:rsidRPr="00EE5B2D">
        <w:rPr>
          <w:rFonts w:cs="Calibri"/>
        </w:rPr>
        <w:t xml:space="preserve">Elementy okablowania strukturalnego oraz sieci elektrycznej mają zostać oznaczone zgodnie z wytycznymi Zamawiającego. Producent instalowanego systemu okablowania strukturalnego musi spełniać wymagania jakościowe potwierdzone certyfikatem ISO 9001: 2015. Należy zapewnić objęcie wykonanej instalacji gwarancją systemową producenta, gdzie okres gwarancji udzielony przez producenta nie może być krótszy niż 25 </w:t>
      </w:r>
      <w:proofErr w:type="gramStart"/>
      <w:r w:rsidRPr="00EE5B2D">
        <w:rPr>
          <w:rFonts w:cs="Calibri"/>
        </w:rPr>
        <w:t>lat .</w:t>
      </w:r>
      <w:proofErr w:type="gramEnd"/>
    </w:p>
    <w:p w:rsidR="00FB0A93" w:rsidRPr="00EE5B2D" w:rsidRDefault="00FB0A93" w:rsidP="005B1F53">
      <w:pPr>
        <w:pStyle w:val="Bezodstpw"/>
        <w:spacing w:line="276" w:lineRule="auto"/>
        <w:ind w:left="708"/>
        <w:jc w:val="both"/>
        <w:rPr>
          <w:rFonts w:cs="Calibri"/>
        </w:rPr>
      </w:pPr>
    </w:p>
    <w:p w:rsidR="00FB0A93" w:rsidRPr="00EE5B2D" w:rsidRDefault="00FB0A93" w:rsidP="005B1F53">
      <w:pPr>
        <w:pStyle w:val="Bezodstpw"/>
        <w:spacing w:line="276" w:lineRule="auto"/>
        <w:jc w:val="both"/>
        <w:rPr>
          <w:rFonts w:cs="Calibri"/>
        </w:rPr>
      </w:pPr>
      <w:r w:rsidRPr="00EE5B2D">
        <w:rPr>
          <w:rFonts w:cs="Calibri"/>
        </w:rPr>
        <w:t xml:space="preserve">Okres gwarancji ma być zgodny ze standardowo udzielanym przez producenta okablowania, tzn. na warunkach oficjalnych, ogólnie znanych, dostępnych i opublikowanych. </w:t>
      </w:r>
    </w:p>
    <w:p w:rsidR="00FB0A93" w:rsidRPr="00EE5B2D" w:rsidRDefault="00FB0A93" w:rsidP="005B1F53">
      <w:pPr>
        <w:pStyle w:val="Bezodstpw"/>
        <w:spacing w:line="276" w:lineRule="auto"/>
        <w:ind w:left="708"/>
        <w:jc w:val="both"/>
        <w:rPr>
          <w:rFonts w:cs="Calibri"/>
        </w:rPr>
      </w:pPr>
    </w:p>
    <w:p w:rsidR="00FB0A93" w:rsidRPr="00EE5B2D" w:rsidRDefault="00FB0A93" w:rsidP="005B1F53">
      <w:pPr>
        <w:pStyle w:val="Bezodstpw"/>
        <w:spacing w:line="276" w:lineRule="auto"/>
        <w:jc w:val="both"/>
        <w:rPr>
          <w:rFonts w:cs="Calibri"/>
        </w:rPr>
      </w:pPr>
      <w:r w:rsidRPr="00EE5B2D">
        <w:rPr>
          <w:rFonts w:cs="Calibri"/>
        </w:rPr>
        <w:t>Wszelkie uszkodzenia infrastruktury ogólnej na obiekcie przez Wykonawcę podczas prowadzenia prac instalacyjnych obciążają jego samego i muszą być usunięte w ramach nieodpłatnego usunięcia szkód w terminie natychmiastowym po ich stwierdzeniu.</w:t>
      </w:r>
    </w:p>
    <w:p w:rsidR="00FB0A93" w:rsidRPr="00EE5B2D" w:rsidRDefault="00FB0A93" w:rsidP="005B1F53">
      <w:pPr>
        <w:pStyle w:val="Bezodstpw"/>
        <w:spacing w:line="276" w:lineRule="auto"/>
        <w:jc w:val="both"/>
        <w:rPr>
          <w:rFonts w:cs="Calibri"/>
        </w:rPr>
      </w:pPr>
      <w:r w:rsidRPr="00EE5B2D">
        <w:rPr>
          <w:rFonts w:cs="Calibri"/>
        </w:rPr>
        <w:t xml:space="preserve">W okresie prowadzenia budowy i jej wykończenia Wykonawca zobligowany jest stosować się do przepisów i zasad zapewniających odpowiednie warunki wykonywania pracy i pobytu osób na terenie budowy, w tym także zapewniać poprawne oddziaływanie prowadzonych prac na środowisko, ze </w:t>
      </w:r>
      <w:r w:rsidRPr="00EE5B2D">
        <w:rPr>
          <w:rFonts w:cs="Calibri"/>
        </w:rPr>
        <w:lastRenderedPageBreak/>
        <w:t>szczególnym uwzględnieniem przepisów BHP, ustawy o ochronie środowiska i ustawy o odpadach i stosownych przepisów wykonawczych. Zamawiający wymaga, aby Wykonawca we własnym zakresie zapewnił składowanie i sprzątanie odpadów.</w:t>
      </w:r>
    </w:p>
    <w:p w:rsidR="00FB0A93" w:rsidRPr="00EE5B2D" w:rsidRDefault="00FB0A93" w:rsidP="005B1F53">
      <w:pPr>
        <w:rPr>
          <w:rFonts w:cs="Calibri"/>
          <w:b/>
        </w:rPr>
      </w:pPr>
      <w:r w:rsidRPr="00EE5B2D">
        <w:rPr>
          <w:rFonts w:cs="Calibri"/>
          <w:b/>
        </w:rPr>
        <w:br w:type="page"/>
      </w:r>
    </w:p>
    <w:p w:rsidR="00FB0A93" w:rsidRPr="00EE5B2D" w:rsidRDefault="00FB0A93" w:rsidP="005B1F53">
      <w:pPr>
        <w:pStyle w:val="Bezodstpw"/>
        <w:spacing w:line="276" w:lineRule="auto"/>
        <w:rPr>
          <w:rFonts w:cs="Calibri"/>
          <w:b/>
        </w:rPr>
      </w:pPr>
    </w:p>
    <w:p w:rsidR="00FB0A93" w:rsidRPr="00EE5B2D" w:rsidRDefault="00FB0A93" w:rsidP="008850FD">
      <w:pPr>
        <w:pStyle w:val="Nagwek2"/>
        <w:numPr>
          <w:ilvl w:val="1"/>
          <w:numId w:val="31"/>
        </w:numPr>
      </w:pPr>
      <w:bookmarkStart w:id="13" w:name="_Toc10123832"/>
      <w:r w:rsidRPr="00EE5B2D">
        <w:t>Opis szczegółowych wymagań w stosunku do przedmiotu zamówienia</w:t>
      </w:r>
      <w:bookmarkEnd w:id="13"/>
    </w:p>
    <w:p w:rsidR="00FB0A93" w:rsidRPr="00EE5B2D" w:rsidRDefault="00FB0A93" w:rsidP="00B67AC9">
      <w:pPr>
        <w:pStyle w:val="Nagwek2"/>
        <w:numPr>
          <w:ilvl w:val="0"/>
          <w:numId w:val="0"/>
        </w:numPr>
        <w:ind w:left="804"/>
      </w:pPr>
    </w:p>
    <w:p w:rsidR="00FB0A93" w:rsidRPr="00EE5B2D" w:rsidRDefault="00FB0A93" w:rsidP="00431CFD">
      <w:pPr>
        <w:pStyle w:val="Bezodstpw"/>
        <w:spacing w:line="276" w:lineRule="auto"/>
        <w:rPr>
          <w:rFonts w:cs="Calibri"/>
        </w:rPr>
      </w:pPr>
      <w:r w:rsidRPr="00EE5B2D">
        <w:rPr>
          <w:rFonts w:cs="Calibri"/>
        </w:rPr>
        <w:t xml:space="preserve"> </w:t>
      </w:r>
    </w:p>
    <w:p w:rsidR="00FB0A93" w:rsidRPr="00EE5B2D" w:rsidRDefault="00FB0A93" w:rsidP="008850FD">
      <w:pPr>
        <w:pStyle w:val="Nagwek2"/>
        <w:numPr>
          <w:ilvl w:val="2"/>
          <w:numId w:val="31"/>
        </w:numPr>
      </w:pPr>
      <w:bookmarkStart w:id="14" w:name="_Toc10123833"/>
      <w:r w:rsidRPr="00EE5B2D">
        <w:t>Serwerownie</w:t>
      </w:r>
      <w:bookmarkEnd w:id="14"/>
    </w:p>
    <w:p w:rsidR="00FB0A93" w:rsidRPr="00EE5B2D" w:rsidRDefault="00FB0A93" w:rsidP="00431CFD">
      <w:pPr>
        <w:pStyle w:val="Bezodstpw"/>
        <w:spacing w:line="276" w:lineRule="auto"/>
        <w:rPr>
          <w:rFonts w:cs="Calibri"/>
        </w:rPr>
      </w:pPr>
      <w:r w:rsidRPr="00EE5B2D">
        <w:rPr>
          <w:rFonts w:cs="Calibri"/>
        </w:rPr>
        <w:t>W kompleksie Szpitalnym znajduje się istniejąca serwerownia w budynku Szpitala.</w:t>
      </w:r>
    </w:p>
    <w:p w:rsidR="00FB0A93" w:rsidRPr="00EE5B2D" w:rsidRDefault="00FB0A93" w:rsidP="00431CFD">
      <w:pPr>
        <w:pStyle w:val="Bezodstpw"/>
        <w:spacing w:line="276" w:lineRule="auto"/>
        <w:rPr>
          <w:rFonts w:cs="Calibri"/>
        </w:rPr>
      </w:pPr>
      <w:r w:rsidRPr="00EE5B2D">
        <w:rPr>
          <w:rFonts w:cs="Calibri"/>
        </w:rPr>
        <w:t>Projektowana serwerownia znajduje się na poziomie -2. Istniejąca serwerownia jest na poziomie +1. Z jednej do drugiej można przejść linią kablową poprzez istniejące piwnice i ciągi kablowe.</w:t>
      </w:r>
    </w:p>
    <w:p w:rsidR="00FB0A93" w:rsidRPr="00EE5B2D" w:rsidRDefault="00FB0A93" w:rsidP="00431CFD">
      <w:pPr>
        <w:pStyle w:val="Bezodstpw"/>
        <w:spacing w:line="276" w:lineRule="auto"/>
        <w:rPr>
          <w:rFonts w:cs="Calibri"/>
        </w:rPr>
      </w:pPr>
      <w:r w:rsidRPr="00EE5B2D">
        <w:rPr>
          <w:rFonts w:cs="Calibri"/>
        </w:rPr>
        <w:t xml:space="preserve">Odległości miedzy serwerowniami to około 200m.  </w:t>
      </w:r>
    </w:p>
    <w:p w:rsidR="00FB0A93" w:rsidRPr="00EE5B2D" w:rsidRDefault="00FB0A93" w:rsidP="004D7FB7">
      <w:pPr>
        <w:pStyle w:val="Bezodstpw"/>
        <w:spacing w:line="276" w:lineRule="auto"/>
        <w:jc w:val="both"/>
      </w:pPr>
    </w:p>
    <w:p w:rsidR="00FB0A93" w:rsidRPr="00EE5B2D" w:rsidRDefault="00FB0A93" w:rsidP="004D7FB7">
      <w:pPr>
        <w:pStyle w:val="Bezodstpw"/>
        <w:spacing w:line="276" w:lineRule="auto"/>
        <w:jc w:val="both"/>
      </w:pPr>
      <w:bookmarkStart w:id="15" w:name="_Hlk10107547"/>
      <w:r w:rsidRPr="00EE5B2D">
        <w:t xml:space="preserve">Zamawiający zaleca dokonać wizję lokalną obiektu celem samodzielnej weryfikacji prac koniecznych do wykonania, tj. przeloty, odwierty w ścianach działowych, modernizacji pomieszczenia Serwerowni itp. – dla prawidłowego oszacowania czasu realizacji wykonania przedmiotu zamówienia oraz jego wyceny. Zaleca się także dokonania subiektywnego określenia na potrzeby wykonania wyceny i projektu oszacowania poziomu trudności prac i ilości koniecznych do zastosowania materiałów. </w:t>
      </w:r>
    </w:p>
    <w:p w:rsidR="00FB0A93" w:rsidRPr="00EE5B2D" w:rsidRDefault="00FB0A93" w:rsidP="004D7FB7">
      <w:pPr>
        <w:pStyle w:val="Bezodstpw"/>
        <w:spacing w:line="276" w:lineRule="auto"/>
        <w:jc w:val="both"/>
      </w:pPr>
    </w:p>
    <w:p w:rsidR="00FB0A93" w:rsidRPr="00EE5B2D" w:rsidRDefault="00FB0A93" w:rsidP="004D7FB7">
      <w:pPr>
        <w:pStyle w:val="Bezodstpw"/>
        <w:spacing w:line="276" w:lineRule="auto"/>
        <w:ind w:firstLine="708"/>
        <w:jc w:val="both"/>
      </w:pPr>
      <w:r w:rsidRPr="00EE5B2D">
        <w:t>Uprzątnięcie wskazanych pomieszczeń Serwerowni oraz przygotowanie ich pod prace remontowo-instalacyjne, w tym deinstalacja sprzętu zastanego w pomieszczeniach przyszłej serwerowni, powinno być wykonane wspólnie przez wykonawcę oraz właściwe służby Zamawiającego.</w:t>
      </w:r>
    </w:p>
    <w:p w:rsidR="00FB0A93" w:rsidRPr="00EE5B2D" w:rsidRDefault="00FB0A93" w:rsidP="004D7FB7">
      <w:pPr>
        <w:pStyle w:val="Bezodstpw"/>
        <w:spacing w:line="276" w:lineRule="auto"/>
        <w:jc w:val="both"/>
      </w:pPr>
      <w:r w:rsidRPr="00EE5B2D">
        <w:t xml:space="preserve">Pomieszczenia mają być przygotowane pod instalacje: systemu klimatyzacji, drzwi antywłamaniowych, systemu monitoringu wizyjnego, szafy </w:t>
      </w:r>
      <w:proofErr w:type="spellStart"/>
      <w:r w:rsidRPr="00EE5B2D">
        <w:t>rack</w:t>
      </w:r>
      <w:proofErr w:type="spellEnd"/>
      <w:r w:rsidRPr="00EE5B2D">
        <w:t>, systemu SSWIN+KD.</w:t>
      </w:r>
    </w:p>
    <w:p w:rsidR="00FB0A93" w:rsidRPr="00EE5B2D" w:rsidRDefault="00FB0A93" w:rsidP="004D7FB7">
      <w:pPr>
        <w:pStyle w:val="Bezodstpw"/>
        <w:spacing w:line="276" w:lineRule="auto"/>
        <w:jc w:val="both"/>
      </w:pPr>
    </w:p>
    <w:p w:rsidR="00FB0A93" w:rsidRPr="00EE5B2D" w:rsidRDefault="00FB0A93" w:rsidP="004D7FB7">
      <w:pPr>
        <w:pStyle w:val="Bezodstpw"/>
        <w:spacing w:line="276" w:lineRule="auto"/>
        <w:jc w:val="both"/>
      </w:pPr>
      <w:r w:rsidRPr="00EE5B2D">
        <w:t>Roboty budowlane powinny być przeprowadzone w sposób nie zakłócający normalnej pracy podmiotu leczniczego.</w:t>
      </w:r>
    </w:p>
    <w:p w:rsidR="00FB0A93" w:rsidRPr="00EE5B2D" w:rsidRDefault="00FB0A93" w:rsidP="004D7FB7">
      <w:pPr>
        <w:pStyle w:val="Bezodstpw"/>
        <w:spacing w:line="276" w:lineRule="auto"/>
        <w:jc w:val="both"/>
      </w:pPr>
    </w:p>
    <w:p w:rsidR="00FB0A93" w:rsidRPr="00EE5B2D" w:rsidRDefault="00FB0A93" w:rsidP="004D7FB7">
      <w:pPr>
        <w:pStyle w:val="Bezodstpw"/>
        <w:spacing w:line="276" w:lineRule="auto"/>
        <w:jc w:val="both"/>
      </w:pPr>
      <w:r w:rsidRPr="00EE5B2D">
        <w:t>Ogólne zalecenia:</w:t>
      </w:r>
    </w:p>
    <w:p w:rsidR="00FB0A93" w:rsidRPr="00EE5B2D" w:rsidRDefault="00FB0A93" w:rsidP="004D7FB7">
      <w:pPr>
        <w:pStyle w:val="Bezodstpw"/>
        <w:spacing w:line="276" w:lineRule="auto"/>
        <w:jc w:val="both"/>
      </w:pPr>
      <w:r w:rsidRPr="00EE5B2D">
        <w:t>Pomieszczenie projektowanej Serwerowni powinno zostać wykonane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w:t>
      </w:r>
    </w:p>
    <w:p w:rsidR="00FB0A93" w:rsidRPr="00EE5B2D" w:rsidRDefault="00FB0A93" w:rsidP="004D7FB7">
      <w:pPr>
        <w:pStyle w:val="Bezodstpw"/>
        <w:spacing w:line="276" w:lineRule="auto"/>
        <w:jc w:val="both"/>
      </w:pPr>
      <w:r w:rsidRPr="00EE5B2D">
        <w:t>Ściany i podłoga powinny zostać wykonane z materiałów niepalnych zgodnie ze standardami budowy i zabezpieczania tego typu obiektów, kanały kablowe mają zostać zabezpieczone pod kątem ppoż.</w:t>
      </w:r>
    </w:p>
    <w:p w:rsidR="00FB0A93" w:rsidRPr="00EE5B2D" w:rsidRDefault="00FB0A93" w:rsidP="004D7FB7">
      <w:pPr>
        <w:pStyle w:val="Bezodstpw"/>
        <w:spacing w:line="276" w:lineRule="auto"/>
        <w:jc w:val="both"/>
      </w:pPr>
      <w:r w:rsidRPr="00EE5B2D">
        <w:t>Szafy powinny zostać umiejscowione w sposób nieutrudniający do nich dostępu oraz w miejscach dostępu do zbiorczych koryt kablowych.</w:t>
      </w:r>
    </w:p>
    <w:p w:rsidR="00FB0A93" w:rsidRPr="00EE5B2D" w:rsidRDefault="00FB0A93" w:rsidP="004D7FB7">
      <w:pPr>
        <w:pStyle w:val="Bezodstpw"/>
        <w:spacing w:line="276" w:lineRule="auto"/>
        <w:jc w:val="both"/>
      </w:pPr>
      <w:r w:rsidRPr="00EE5B2D">
        <w:t xml:space="preserve">Sposób przygotowania pomieszczeń Serwerowni powinien ograniczać do minimum zagrożenie pożarowe.  </w:t>
      </w:r>
    </w:p>
    <w:bookmarkEnd w:id="15"/>
    <w:p w:rsidR="00FB0A93" w:rsidRPr="00EE5B2D" w:rsidRDefault="00FB0A93" w:rsidP="00431CFD">
      <w:pPr>
        <w:pStyle w:val="Bezodstpw"/>
        <w:spacing w:line="276" w:lineRule="auto"/>
        <w:rPr>
          <w:rFonts w:cs="Calibri"/>
        </w:rPr>
      </w:pPr>
    </w:p>
    <w:p w:rsidR="00FB0A93" w:rsidRPr="00EE5B2D" w:rsidRDefault="00FB0A93" w:rsidP="005B1F53">
      <w:pPr>
        <w:pStyle w:val="Bezodstpw"/>
        <w:spacing w:line="276" w:lineRule="auto"/>
        <w:rPr>
          <w:rFonts w:cs="Calibri"/>
        </w:rPr>
      </w:pPr>
    </w:p>
    <w:p w:rsidR="00FB0A93" w:rsidRPr="00EE5B2D" w:rsidRDefault="00FB0A93" w:rsidP="005B1F53">
      <w:pPr>
        <w:pStyle w:val="Bezodstpw"/>
        <w:spacing w:line="276" w:lineRule="auto"/>
        <w:rPr>
          <w:rFonts w:cs="Calibri"/>
        </w:rPr>
      </w:pPr>
    </w:p>
    <w:p w:rsidR="00FB0A93" w:rsidRPr="00EE5B2D" w:rsidRDefault="00FB0A93" w:rsidP="008850FD">
      <w:pPr>
        <w:pStyle w:val="Nagwek2"/>
        <w:numPr>
          <w:ilvl w:val="2"/>
          <w:numId w:val="31"/>
        </w:numPr>
      </w:pPr>
      <w:bookmarkStart w:id="16" w:name="_Toc10123834"/>
      <w:r w:rsidRPr="00EE5B2D">
        <w:t>Projektowana Serwerownia</w:t>
      </w:r>
      <w:bookmarkEnd w:id="16"/>
      <w:r w:rsidRPr="00EE5B2D">
        <w:t xml:space="preserve"> </w:t>
      </w:r>
    </w:p>
    <w:p w:rsidR="00FB0A93" w:rsidRPr="00EE5B2D" w:rsidRDefault="00FB0A93" w:rsidP="005B1F53">
      <w:pPr>
        <w:rPr>
          <w:rFonts w:cs="Calibri"/>
        </w:rPr>
      </w:pPr>
    </w:p>
    <w:p w:rsidR="00FB0A93" w:rsidRPr="00EE5B2D" w:rsidRDefault="00FB0A93" w:rsidP="005B1F53">
      <w:pPr>
        <w:pStyle w:val="Bezodstpw"/>
        <w:spacing w:line="276" w:lineRule="auto"/>
        <w:rPr>
          <w:rFonts w:cs="Calibri"/>
        </w:rPr>
      </w:pPr>
      <w:r w:rsidRPr="00EE5B2D">
        <w:rPr>
          <w:rFonts w:cs="Calibri"/>
        </w:rPr>
        <w:t>Pomieszczenie Serwerowni zlokalizowane jest w budynku szpitala na poziomie „-2”.</w:t>
      </w:r>
    </w:p>
    <w:p w:rsidR="00FB0A93" w:rsidRPr="00EE5B2D" w:rsidRDefault="00FB0A93" w:rsidP="009A720E">
      <w:pPr>
        <w:pStyle w:val="Bezodstpw"/>
        <w:rPr>
          <w:rFonts w:cs="Calibri"/>
        </w:rPr>
      </w:pPr>
      <w:r w:rsidRPr="00EE5B2D">
        <w:rPr>
          <w:rFonts w:cs="Calibri"/>
        </w:rPr>
        <w:t>Pomieszczenie na potrzeby projektowanej serwerowni ma wymiary:</w:t>
      </w:r>
    </w:p>
    <w:p w:rsidR="00FB0A93" w:rsidRPr="00EE5B2D" w:rsidRDefault="00FB0A93" w:rsidP="009A720E">
      <w:pPr>
        <w:pStyle w:val="Bezodstpw"/>
        <w:rPr>
          <w:rFonts w:cs="Calibri"/>
        </w:rPr>
      </w:pPr>
      <w:r w:rsidRPr="00EE5B2D">
        <w:rPr>
          <w:rFonts w:cs="Calibri"/>
        </w:rPr>
        <w:t>•</w:t>
      </w:r>
      <w:r w:rsidRPr="00EE5B2D">
        <w:rPr>
          <w:rFonts w:cs="Calibri"/>
        </w:rPr>
        <w:tab/>
        <w:t xml:space="preserve">szerokość: </w:t>
      </w:r>
      <w:r w:rsidRPr="00EE5B2D">
        <w:rPr>
          <w:rFonts w:cs="Calibri"/>
        </w:rPr>
        <w:tab/>
      </w:r>
      <w:r w:rsidRPr="00EE5B2D">
        <w:rPr>
          <w:rFonts w:cs="Calibri"/>
        </w:rPr>
        <w:tab/>
        <w:t>308cm,</w:t>
      </w:r>
    </w:p>
    <w:p w:rsidR="00FB0A93" w:rsidRPr="00EE5B2D" w:rsidRDefault="00FB0A93" w:rsidP="009A720E">
      <w:pPr>
        <w:pStyle w:val="Bezodstpw"/>
        <w:rPr>
          <w:rFonts w:cs="Calibri"/>
        </w:rPr>
      </w:pPr>
      <w:r w:rsidRPr="00EE5B2D">
        <w:rPr>
          <w:rFonts w:cs="Calibri"/>
        </w:rPr>
        <w:t>•</w:t>
      </w:r>
      <w:r w:rsidRPr="00EE5B2D">
        <w:rPr>
          <w:rFonts w:cs="Calibri"/>
        </w:rPr>
        <w:tab/>
        <w:t>długość</w:t>
      </w:r>
      <w:proofErr w:type="gramStart"/>
      <w:r w:rsidRPr="00EE5B2D">
        <w:rPr>
          <w:rFonts w:cs="Calibri"/>
        </w:rPr>
        <w:t>:</w:t>
      </w:r>
      <w:r w:rsidRPr="00EE5B2D">
        <w:rPr>
          <w:rFonts w:cs="Calibri"/>
        </w:rPr>
        <w:tab/>
      </w:r>
      <w:r w:rsidRPr="00EE5B2D">
        <w:rPr>
          <w:rFonts w:cs="Calibri"/>
        </w:rPr>
        <w:tab/>
        <w:t>od</w:t>
      </w:r>
      <w:proofErr w:type="gramEnd"/>
      <w:r w:rsidRPr="00EE5B2D">
        <w:rPr>
          <w:rFonts w:cs="Calibri"/>
        </w:rPr>
        <w:t xml:space="preserve"> 319 do 340cm ,</w:t>
      </w:r>
    </w:p>
    <w:p w:rsidR="00FB0A93" w:rsidRPr="00EE5B2D" w:rsidRDefault="00FB0A93" w:rsidP="009A720E">
      <w:pPr>
        <w:pStyle w:val="Bezodstpw"/>
        <w:rPr>
          <w:rFonts w:cs="Calibri"/>
        </w:rPr>
      </w:pPr>
      <w:r w:rsidRPr="00EE5B2D">
        <w:rPr>
          <w:rFonts w:cs="Calibri"/>
        </w:rPr>
        <w:t>•</w:t>
      </w:r>
      <w:r w:rsidRPr="00EE5B2D">
        <w:rPr>
          <w:rFonts w:cs="Calibri"/>
        </w:rPr>
        <w:tab/>
        <w:t>wysokość:</w:t>
      </w:r>
      <w:r w:rsidRPr="00EE5B2D">
        <w:rPr>
          <w:rFonts w:cs="Calibri"/>
        </w:rPr>
        <w:tab/>
      </w:r>
      <w:r w:rsidRPr="00EE5B2D">
        <w:rPr>
          <w:rFonts w:cs="Calibri"/>
        </w:rPr>
        <w:tab/>
        <w:t>od 249 do 320 cm,</w:t>
      </w:r>
    </w:p>
    <w:p w:rsidR="00FB0A93" w:rsidRPr="00EE5B2D" w:rsidRDefault="00FB0A93" w:rsidP="009A720E">
      <w:pPr>
        <w:pStyle w:val="Bezodstpw"/>
        <w:rPr>
          <w:rFonts w:cs="Calibri"/>
        </w:rPr>
      </w:pPr>
    </w:p>
    <w:p w:rsidR="00FB0A93" w:rsidRPr="00EE5B2D" w:rsidRDefault="00FB0A93" w:rsidP="004D7FB7">
      <w:pPr>
        <w:pStyle w:val="Bezodstpw"/>
        <w:jc w:val="both"/>
        <w:rPr>
          <w:rFonts w:cs="Calibri"/>
        </w:rPr>
      </w:pPr>
      <w:r w:rsidRPr="00EE5B2D">
        <w:rPr>
          <w:rFonts w:cs="Calibri"/>
        </w:rPr>
        <w:t>W całym pomieszczeniu należy wyrównać ściany oraz sufit i pomalować farbą lateksową w kolorze białym lub innym kolorze w uzgodnieniu z Zamawiającym.</w:t>
      </w:r>
    </w:p>
    <w:p w:rsidR="00FB0A93" w:rsidRPr="00EE5B2D" w:rsidRDefault="00FB0A93" w:rsidP="004D7FB7">
      <w:pPr>
        <w:pStyle w:val="Bezodstpw"/>
        <w:jc w:val="both"/>
        <w:rPr>
          <w:rFonts w:cs="Calibri"/>
        </w:rPr>
      </w:pPr>
      <w:r w:rsidRPr="00EE5B2D">
        <w:rPr>
          <w:rFonts w:cs="Calibri"/>
        </w:rPr>
        <w:t>Należy rozważyć wymianę okna na okno o podwyższonym standardzie bezpieczeństwa. Należy je zabezpieczyć folią antyrefleksyjną, która ogranicza przenikanie promieni słonecznych. Otwór okienny należy wyposażyć w kraty ochronne.</w:t>
      </w:r>
    </w:p>
    <w:p w:rsidR="00FB0A93" w:rsidRPr="00EE5B2D" w:rsidRDefault="00FB0A93" w:rsidP="004D7FB7">
      <w:pPr>
        <w:pStyle w:val="Bezodstpw"/>
        <w:spacing w:line="276" w:lineRule="auto"/>
        <w:jc w:val="both"/>
        <w:rPr>
          <w:rFonts w:cs="Calibri"/>
        </w:rPr>
      </w:pPr>
      <w:r w:rsidRPr="00EE5B2D">
        <w:rPr>
          <w:rFonts w:cs="Calibri"/>
        </w:rPr>
        <w:t>W pomieszczeniu znajduje się kaloryfer, umywalka, rury połączeniowe, kratka wentylacyjna i 2 kratki rewizyjne. Kaloryfer i rury podłączeniowe należy zdemontować i zabezpieczyć. Pozostałe elementy można wykorzystać jako wyposażenie serwerowni i w odpowiedni sposób zabezpieczyć.</w:t>
      </w:r>
    </w:p>
    <w:p w:rsidR="00FB0A93" w:rsidRPr="00EE5B2D" w:rsidRDefault="00FB0A93" w:rsidP="004D7FB7">
      <w:pPr>
        <w:pStyle w:val="Bezodstpw"/>
        <w:spacing w:line="276" w:lineRule="auto"/>
        <w:jc w:val="both"/>
        <w:rPr>
          <w:rFonts w:cs="Calibri"/>
        </w:rPr>
      </w:pPr>
      <w:r w:rsidRPr="00EE5B2D">
        <w:rPr>
          <w:rFonts w:cs="Calibri"/>
        </w:rPr>
        <w:t>Poniżej rysunek serwerowni.</w:t>
      </w:r>
    </w:p>
    <w:p w:rsidR="00FB0A93" w:rsidRPr="00EE5B2D" w:rsidRDefault="00FB0A93" w:rsidP="005B1F53">
      <w:pPr>
        <w:pStyle w:val="Bezodstpw"/>
        <w:spacing w:line="276" w:lineRule="auto"/>
        <w:rPr>
          <w:rFonts w:cs="Calibri"/>
        </w:rPr>
      </w:pPr>
    </w:p>
    <w:p w:rsidR="00FB0A93" w:rsidRPr="00EE5B2D" w:rsidRDefault="00EE5B2D" w:rsidP="005B1F53">
      <w:pPr>
        <w:pStyle w:val="Bezodstpw"/>
        <w:spacing w:line="276" w:lineRule="auto"/>
        <w:jc w:val="center"/>
        <w:rPr>
          <w:rFonts w:cs="Calibri"/>
        </w:rPr>
      </w:pPr>
      <w:r>
        <w:rPr>
          <w:rFonts w:cs="Calibri"/>
          <w:noProof/>
          <w:lang w:eastAsia="pl-PL"/>
        </w:rPr>
        <w:drawing>
          <wp:inline distT="0" distB="0" distL="0" distR="0">
            <wp:extent cx="5086350" cy="57721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5772150"/>
                    </a:xfrm>
                    <a:prstGeom prst="rect">
                      <a:avLst/>
                    </a:prstGeom>
                    <a:noFill/>
                    <a:ln>
                      <a:noFill/>
                    </a:ln>
                  </pic:spPr>
                </pic:pic>
              </a:graphicData>
            </a:graphic>
          </wp:inline>
        </w:drawing>
      </w:r>
    </w:p>
    <w:p w:rsidR="00FB0A93" w:rsidRPr="00EE5B2D" w:rsidRDefault="00FB0A93" w:rsidP="005B1F53">
      <w:pPr>
        <w:pStyle w:val="Bezodstpw"/>
        <w:spacing w:line="276" w:lineRule="auto"/>
        <w:rPr>
          <w:rFonts w:cs="Calibri"/>
        </w:rPr>
      </w:pPr>
    </w:p>
    <w:p w:rsidR="00FB0A93" w:rsidRPr="00EE5B2D" w:rsidRDefault="00FB0A93" w:rsidP="005B1F53">
      <w:pPr>
        <w:pStyle w:val="Bezodstpw"/>
        <w:spacing w:line="276" w:lineRule="auto"/>
        <w:ind w:left="708"/>
        <w:rPr>
          <w:rFonts w:cs="Calibri"/>
        </w:rPr>
      </w:pPr>
      <w:r w:rsidRPr="00EE5B2D">
        <w:rPr>
          <w:rFonts w:cs="Calibri"/>
        </w:rPr>
        <w:t>Należy wykonać następujące prace instalacyjne:</w:t>
      </w:r>
    </w:p>
    <w:p w:rsidR="00FB0A93" w:rsidRPr="00EE5B2D" w:rsidRDefault="00FB0A93" w:rsidP="005B1F53">
      <w:pPr>
        <w:pStyle w:val="Bezodstpw"/>
        <w:numPr>
          <w:ilvl w:val="0"/>
          <w:numId w:val="2"/>
        </w:numPr>
        <w:spacing w:line="276" w:lineRule="auto"/>
        <w:rPr>
          <w:rFonts w:cs="Calibri"/>
        </w:rPr>
      </w:pPr>
      <w:r w:rsidRPr="00EE5B2D">
        <w:rPr>
          <w:rFonts w:cs="Calibri"/>
        </w:rPr>
        <w:t>Dostawa i instalacja szafy serwerowej 42U</w:t>
      </w:r>
    </w:p>
    <w:p w:rsidR="00FB0A93" w:rsidRPr="00EE5B2D" w:rsidRDefault="00FB0A93" w:rsidP="005B1F53">
      <w:pPr>
        <w:pStyle w:val="Bezodstpw"/>
        <w:numPr>
          <w:ilvl w:val="0"/>
          <w:numId w:val="2"/>
        </w:numPr>
        <w:spacing w:line="276" w:lineRule="auto"/>
        <w:rPr>
          <w:rFonts w:cs="Calibri"/>
        </w:rPr>
      </w:pPr>
      <w:r w:rsidRPr="00EE5B2D">
        <w:rPr>
          <w:rFonts w:cs="Calibri"/>
        </w:rPr>
        <w:t>Dostawa i instalacja systemu monitorowania parametrów środowiskowych</w:t>
      </w:r>
    </w:p>
    <w:p w:rsidR="00FB0A93" w:rsidRPr="00EE5B2D" w:rsidRDefault="00FB0A93" w:rsidP="005B1F53">
      <w:pPr>
        <w:pStyle w:val="Bezodstpw"/>
        <w:numPr>
          <w:ilvl w:val="0"/>
          <w:numId w:val="2"/>
        </w:numPr>
        <w:spacing w:line="276" w:lineRule="auto"/>
        <w:rPr>
          <w:rFonts w:cs="Calibri"/>
        </w:rPr>
      </w:pPr>
      <w:r w:rsidRPr="00EE5B2D">
        <w:rPr>
          <w:rFonts w:cs="Calibri"/>
        </w:rPr>
        <w:t xml:space="preserve">Dostawa i instalacja systemu </w:t>
      </w:r>
      <w:proofErr w:type="spellStart"/>
      <w:r w:rsidRPr="00EE5B2D">
        <w:rPr>
          <w:rFonts w:cs="Calibri"/>
        </w:rPr>
        <w:t>SSWiN</w:t>
      </w:r>
      <w:proofErr w:type="spellEnd"/>
      <w:r w:rsidRPr="00EE5B2D">
        <w:rPr>
          <w:rFonts w:cs="Calibri"/>
        </w:rPr>
        <w:t xml:space="preserve"> + KD</w:t>
      </w:r>
    </w:p>
    <w:p w:rsidR="00FB0A93" w:rsidRPr="00EE5B2D" w:rsidRDefault="00FB0A93" w:rsidP="005B1F53">
      <w:pPr>
        <w:pStyle w:val="Bezodstpw"/>
        <w:numPr>
          <w:ilvl w:val="0"/>
          <w:numId w:val="2"/>
        </w:numPr>
        <w:spacing w:line="276" w:lineRule="auto"/>
        <w:rPr>
          <w:rFonts w:cs="Calibri"/>
        </w:rPr>
      </w:pPr>
      <w:r w:rsidRPr="00EE5B2D">
        <w:rPr>
          <w:rFonts w:cs="Calibri"/>
        </w:rPr>
        <w:t>Dostawa i instalacja systemu monitoringu wizyjnego</w:t>
      </w:r>
    </w:p>
    <w:p w:rsidR="00FB0A93" w:rsidRPr="00EE5B2D" w:rsidRDefault="00FB0A93" w:rsidP="005B1F53">
      <w:pPr>
        <w:pStyle w:val="Bezodstpw"/>
        <w:numPr>
          <w:ilvl w:val="0"/>
          <w:numId w:val="2"/>
        </w:numPr>
        <w:spacing w:line="276" w:lineRule="auto"/>
        <w:rPr>
          <w:rFonts w:cs="Calibri"/>
        </w:rPr>
      </w:pPr>
      <w:r w:rsidRPr="00EE5B2D">
        <w:rPr>
          <w:rFonts w:cs="Calibri"/>
        </w:rPr>
        <w:lastRenderedPageBreak/>
        <w:t xml:space="preserve">Dostawa i instalacja systemu chłodzenia – dwa klimatyzatory pracujące naprzemiennie. Na etapie projektu należy uzgodnić z Zamawiającym miejsce instalacji nowych klimatyzatorów. </w:t>
      </w:r>
    </w:p>
    <w:p w:rsidR="00FB0A93" w:rsidRPr="00EE5B2D" w:rsidRDefault="00FB0A93" w:rsidP="005B1F53">
      <w:pPr>
        <w:pStyle w:val="Bezodstpw"/>
        <w:numPr>
          <w:ilvl w:val="0"/>
          <w:numId w:val="2"/>
        </w:numPr>
        <w:spacing w:line="276" w:lineRule="auto"/>
        <w:rPr>
          <w:rFonts w:cs="Calibri"/>
        </w:rPr>
      </w:pPr>
      <w:r w:rsidRPr="00EE5B2D">
        <w:rPr>
          <w:rFonts w:cs="Calibri"/>
        </w:rPr>
        <w:t xml:space="preserve">Dostawa i instalacja instalacji SUG wraz z systemem wykrywania pożaru i sterowania gaszeniem </w:t>
      </w:r>
    </w:p>
    <w:p w:rsidR="00FB0A93" w:rsidRPr="00EE5B2D" w:rsidRDefault="00FB0A93" w:rsidP="005B1F53">
      <w:pPr>
        <w:pStyle w:val="Bezodstpw"/>
        <w:numPr>
          <w:ilvl w:val="0"/>
          <w:numId w:val="2"/>
        </w:numPr>
        <w:spacing w:line="276" w:lineRule="auto"/>
        <w:rPr>
          <w:rFonts w:cs="Calibri"/>
        </w:rPr>
      </w:pPr>
      <w:r w:rsidRPr="00EE5B2D">
        <w:rPr>
          <w:rFonts w:cs="Calibri"/>
        </w:rPr>
        <w:t>Dostawa i montaż drzwi przeciwpożarowych i antywłamaniowych</w:t>
      </w:r>
    </w:p>
    <w:p w:rsidR="00FB0A93" w:rsidRPr="00EE5B2D" w:rsidRDefault="00FB0A93" w:rsidP="005B1F53">
      <w:pPr>
        <w:pStyle w:val="Bezodstpw"/>
        <w:numPr>
          <w:ilvl w:val="0"/>
          <w:numId w:val="2"/>
        </w:numPr>
        <w:spacing w:line="276" w:lineRule="auto"/>
        <w:rPr>
          <w:rFonts w:cs="Calibri"/>
        </w:rPr>
      </w:pPr>
      <w:r w:rsidRPr="00EE5B2D">
        <w:rPr>
          <w:rFonts w:cs="Calibri"/>
        </w:rPr>
        <w:t>Uszczelnienia przeciwpożarowe pomieszczenia</w:t>
      </w:r>
    </w:p>
    <w:p w:rsidR="00FB0A93" w:rsidRPr="00EE5B2D" w:rsidRDefault="00FB0A93" w:rsidP="005B1F53">
      <w:pPr>
        <w:pStyle w:val="Bezodstpw"/>
        <w:numPr>
          <w:ilvl w:val="0"/>
          <w:numId w:val="2"/>
        </w:numPr>
        <w:spacing w:line="276" w:lineRule="auto"/>
        <w:rPr>
          <w:rFonts w:cs="Calibri"/>
        </w:rPr>
      </w:pPr>
      <w:bookmarkStart w:id="17" w:name="_Hlk8903854"/>
      <w:r w:rsidRPr="00EE5B2D">
        <w:rPr>
          <w:rFonts w:cs="Calibri"/>
        </w:rPr>
        <w:t xml:space="preserve">Instalacja dedykowanych obwodów zasilania </w:t>
      </w:r>
    </w:p>
    <w:p w:rsidR="00FB0A93" w:rsidRPr="00EE5B2D" w:rsidRDefault="00FB0A93" w:rsidP="005B1F53">
      <w:pPr>
        <w:pStyle w:val="Bezodstpw"/>
        <w:numPr>
          <w:ilvl w:val="0"/>
          <w:numId w:val="2"/>
        </w:numPr>
        <w:spacing w:line="276" w:lineRule="auto"/>
        <w:rPr>
          <w:rFonts w:cs="Calibri"/>
        </w:rPr>
      </w:pPr>
      <w:r w:rsidRPr="00EE5B2D">
        <w:rPr>
          <w:rFonts w:cs="Calibri"/>
        </w:rPr>
        <w:t xml:space="preserve">Modernizację pomieszczenia serwerowni </w:t>
      </w:r>
      <w:proofErr w:type="gramStart"/>
      <w:r w:rsidRPr="00EE5B2D">
        <w:rPr>
          <w:rFonts w:cs="Calibri"/>
        </w:rPr>
        <w:t>obejmującą :</w:t>
      </w:r>
      <w:proofErr w:type="gramEnd"/>
    </w:p>
    <w:p w:rsidR="00FB0A93" w:rsidRPr="00EE5B2D" w:rsidRDefault="00FB0A93" w:rsidP="00EE5B2D">
      <w:pPr>
        <w:pStyle w:val="Bezodstpw"/>
        <w:spacing w:line="276" w:lineRule="auto"/>
        <w:ind w:left="1068" w:firstLine="348"/>
        <w:rPr>
          <w:rFonts w:cs="Calibri"/>
        </w:rPr>
      </w:pPr>
      <w:r w:rsidRPr="00EE5B2D">
        <w:rPr>
          <w:rFonts w:cs="Calibri"/>
        </w:rPr>
        <w:t>- montaż podłogi technicznej</w:t>
      </w:r>
    </w:p>
    <w:p w:rsidR="00FB0A93" w:rsidRPr="00EE5B2D" w:rsidRDefault="00FB0A93" w:rsidP="00EE5B2D">
      <w:pPr>
        <w:pStyle w:val="Bezodstpw"/>
        <w:spacing w:line="276" w:lineRule="auto"/>
        <w:ind w:left="1068" w:firstLine="348"/>
        <w:rPr>
          <w:rFonts w:cs="Calibri"/>
        </w:rPr>
      </w:pPr>
      <w:r w:rsidRPr="00EE5B2D">
        <w:rPr>
          <w:rFonts w:cs="Calibri"/>
        </w:rPr>
        <w:t>- powiększenie otworu wraz z dostosowaniem nadproża pod drzwi docelowe</w:t>
      </w:r>
    </w:p>
    <w:p w:rsidR="00FB0A93" w:rsidRPr="00EE5B2D" w:rsidRDefault="00FB0A93" w:rsidP="00EE5B2D">
      <w:pPr>
        <w:pStyle w:val="Bezodstpw"/>
        <w:spacing w:line="276" w:lineRule="auto"/>
        <w:ind w:left="1416"/>
        <w:rPr>
          <w:rFonts w:cs="Calibri"/>
        </w:rPr>
      </w:pPr>
      <w:r w:rsidRPr="00EE5B2D">
        <w:rPr>
          <w:rFonts w:cs="Calibri"/>
        </w:rPr>
        <w:t>- montaż kraty w oknie</w:t>
      </w:r>
    </w:p>
    <w:p w:rsidR="00FB0A93" w:rsidRPr="00EE5B2D" w:rsidRDefault="00FB0A93" w:rsidP="00EE5B2D">
      <w:pPr>
        <w:pStyle w:val="Bezodstpw"/>
        <w:spacing w:line="276" w:lineRule="auto"/>
        <w:ind w:left="1416"/>
        <w:rPr>
          <w:rFonts w:cs="Calibri"/>
        </w:rPr>
      </w:pPr>
      <w:r w:rsidRPr="00EE5B2D">
        <w:rPr>
          <w:rFonts w:cs="Calibri"/>
        </w:rPr>
        <w:t>- wykucie oraz zaprawienie bruzd pod przewody podtynkowe w tym zabezpieczenie przejść p.poż. w ścianach pomieszczenia</w:t>
      </w:r>
    </w:p>
    <w:p w:rsidR="00FB0A93" w:rsidRPr="00EE5B2D" w:rsidRDefault="00FB0A93" w:rsidP="00EE5B2D">
      <w:pPr>
        <w:pStyle w:val="Bezodstpw"/>
        <w:spacing w:line="276" w:lineRule="auto"/>
        <w:ind w:left="1416"/>
        <w:rPr>
          <w:rFonts w:cs="Calibri"/>
        </w:rPr>
      </w:pPr>
      <w:r w:rsidRPr="00EE5B2D">
        <w:rPr>
          <w:rFonts w:cs="Calibri"/>
        </w:rPr>
        <w:t xml:space="preserve">- dostosowanie lokalizacji czujek p.poż. do nowych warunków </w:t>
      </w:r>
    </w:p>
    <w:p w:rsidR="00FB0A93" w:rsidRPr="00EE5B2D" w:rsidRDefault="00FB0A93" w:rsidP="00EE5B2D">
      <w:pPr>
        <w:pStyle w:val="Bezodstpw"/>
        <w:spacing w:line="276" w:lineRule="auto"/>
        <w:ind w:left="1416"/>
        <w:rPr>
          <w:rFonts w:cs="Calibri"/>
        </w:rPr>
      </w:pPr>
      <w:r w:rsidRPr="00EE5B2D">
        <w:rPr>
          <w:rFonts w:cs="Calibri"/>
        </w:rPr>
        <w:t xml:space="preserve">- wykucie oraz obsadzenie kanałów wentylacji mechanicznej w tym montaż klap pożarowych i ich podłączenie do systemów sterowania i kontroli </w:t>
      </w:r>
    </w:p>
    <w:p w:rsidR="00FB0A93" w:rsidRPr="00EE5B2D" w:rsidRDefault="00FB0A93" w:rsidP="00EE5B2D">
      <w:pPr>
        <w:pStyle w:val="Bezodstpw"/>
        <w:spacing w:line="276" w:lineRule="auto"/>
        <w:ind w:left="1416"/>
        <w:rPr>
          <w:rFonts w:cs="Calibri"/>
        </w:rPr>
      </w:pPr>
      <w:r w:rsidRPr="00EE5B2D">
        <w:rPr>
          <w:rFonts w:cs="Calibri"/>
        </w:rPr>
        <w:t>- montaż oraz obsadzenie przewodów do jednostek klimatyzacji wewnątrz i na zewnętrz pomieszczenia</w:t>
      </w:r>
    </w:p>
    <w:p w:rsidR="00FB0A93" w:rsidRPr="00EE5B2D" w:rsidRDefault="00FB0A93" w:rsidP="00EE5B2D">
      <w:pPr>
        <w:pStyle w:val="Bezodstpw"/>
        <w:spacing w:line="276" w:lineRule="auto"/>
        <w:ind w:left="1068" w:firstLine="348"/>
        <w:rPr>
          <w:rFonts w:cs="Calibri"/>
        </w:rPr>
      </w:pPr>
      <w:r w:rsidRPr="00EE5B2D">
        <w:rPr>
          <w:rFonts w:cs="Calibri"/>
        </w:rPr>
        <w:t xml:space="preserve">- uzupełnienie tynków wraz ze szpachlowaniem powierzchni ścian </w:t>
      </w:r>
    </w:p>
    <w:p w:rsidR="00FB0A93" w:rsidRPr="00EE5B2D" w:rsidRDefault="00FB0A93" w:rsidP="00EE5B2D">
      <w:pPr>
        <w:pStyle w:val="Bezodstpw"/>
        <w:spacing w:line="276" w:lineRule="auto"/>
        <w:ind w:left="1068" w:firstLine="348"/>
        <w:rPr>
          <w:rFonts w:cs="Calibri"/>
        </w:rPr>
      </w:pPr>
      <w:r w:rsidRPr="00EE5B2D">
        <w:rPr>
          <w:rFonts w:cs="Calibri"/>
        </w:rPr>
        <w:t xml:space="preserve">- gruntowanie powierzchni oraz malowanie </w:t>
      </w:r>
    </w:p>
    <w:p w:rsidR="00FB0A93" w:rsidRPr="00EE5B2D" w:rsidRDefault="00FB0A93" w:rsidP="00EE5B2D">
      <w:pPr>
        <w:pStyle w:val="Bezodstpw"/>
        <w:spacing w:line="276" w:lineRule="auto"/>
        <w:ind w:left="1416"/>
        <w:rPr>
          <w:rFonts w:cs="Calibri"/>
        </w:rPr>
      </w:pPr>
      <w:r w:rsidRPr="00EE5B2D">
        <w:rPr>
          <w:rFonts w:cs="Calibri"/>
        </w:rPr>
        <w:t>- uzupełnienie uszkodzeń wyprawy elewacyjnej w miejscach przejść przewodów przez warstwy wyprawy elewacyjnej</w:t>
      </w:r>
    </w:p>
    <w:bookmarkEnd w:id="17"/>
    <w:p w:rsidR="00FB0A93" w:rsidRPr="00EE5B2D" w:rsidRDefault="00FB0A93" w:rsidP="005B1F53">
      <w:pPr>
        <w:pStyle w:val="Bezodstpw"/>
        <w:spacing w:line="276" w:lineRule="auto"/>
        <w:rPr>
          <w:rFonts w:cs="Calibri"/>
        </w:rPr>
      </w:pPr>
    </w:p>
    <w:p w:rsidR="00FB0A93" w:rsidRPr="00EE5B2D" w:rsidRDefault="00FB0A93" w:rsidP="008850FD">
      <w:pPr>
        <w:pStyle w:val="Nagwek2"/>
        <w:numPr>
          <w:ilvl w:val="2"/>
          <w:numId w:val="31"/>
        </w:numPr>
      </w:pPr>
      <w:bookmarkStart w:id="18" w:name="_Toc10123835"/>
      <w:r w:rsidRPr="00EE5B2D">
        <w:t>Drzwi wejściowe do serwerowni</w:t>
      </w:r>
      <w:bookmarkEnd w:id="18"/>
    </w:p>
    <w:p w:rsidR="00FB0A93" w:rsidRPr="00EE5B2D" w:rsidRDefault="00FB0A93" w:rsidP="00A511F8">
      <w:pPr>
        <w:rPr>
          <w:rFonts w:cs="Calibri"/>
          <w:bCs/>
        </w:rPr>
      </w:pPr>
      <w:r w:rsidRPr="00EE5B2D">
        <w:rPr>
          <w:rFonts w:cs="Calibri"/>
          <w:bCs/>
        </w:rPr>
        <w:t>Prace polegające na montażu drzwi wejściowych do projektowanej serwerowni.</w:t>
      </w:r>
    </w:p>
    <w:p w:rsidR="00FB0A93" w:rsidRPr="00EE5B2D" w:rsidRDefault="00FB0A93" w:rsidP="00A511F8">
      <w:pPr>
        <w:rPr>
          <w:rFonts w:cs="Calibri"/>
          <w:bCs/>
        </w:rPr>
      </w:pPr>
      <w:r w:rsidRPr="00EE5B2D">
        <w:rPr>
          <w:rFonts w:cs="Calibri"/>
          <w:bCs/>
        </w:rPr>
        <w:t>Drzwi do pomieszczenia serwerowni powinny spełniać minimum poniższe parametry techniczne:</w:t>
      </w:r>
    </w:p>
    <w:p w:rsidR="00FB0A93" w:rsidRPr="00EE5B2D" w:rsidRDefault="00FB0A93" w:rsidP="008850FD">
      <w:pPr>
        <w:numPr>
          <w:ilvl w:val="0"/>
          <w:numId w:val="26"/>
        </w:numPr>
        <w:rPr>
          <w:rFonts w:cs="Calibri"/>
          <w:bCs/>
        </w:rPr>
      </w:pPr>
      <w:r w:rsidRPr="00EE5B2D">
        <w:rPr>
          <w:rFonts w:cs="Calibri"/>
          <w:bCs/>
        </w:rPr>
        <w:t xml:space="preserve">należy zaprojektować stalowe, lakierowane proszkowo (kolor zgodny z kolorystyką wnętrz, bądź inne dopuszczone przez Zamawiającego), </w:t>
      </w:r>
    </w:p>
    <w:p w:rsidR="00FB0A93" w:rsidRPr="00EE5B2D" w:rsidRDefault="00FB0A93" w:rsidP="008850FD">
      <w:pPr>
        <w:numPr>
          <w:ilvl w:val="0"/>
          <w:numId w:val="26"/>
        </w:numPr>
        <w:rPr>
          <w:rFonts w:cs="Calibri"/>
          <w:bCs/>
        </w:rPr>
      </w:pPr>
      <w:r w:rsidRPr="00EE5B2D">
        <w:rPr>
          <w:rFonts w:cs="Calibri"/>
          <w:bCs/>
        </w:rPr>
        <w:t xml:space="preserve">dwuskrzydłowe o odporności ogniowej minimum EI60. </w:t>
      </w:r>
    </w:p>
    <w:p w:rsidR="00FB0A93" w:rsidRPr="00EE5B2D" w:rsidRDefault="00FB0A93" w:rsidP="008850FD">
      <w:pPr>
        <w:numPr>
          <w:ilvl w:val="0"/>
          <w:numId w:val="26"/>
        </w:numPr>
        <w:rPr>
          <w:rFonts w:cs="Calibri"/>
          <w:bCs/>
        </w:rPr>
      </w:pPr>
      <w:r w:rsidRPr="00EE5B2D">
        <w:rPr>
          <w:rFonts w:cs="Calibri"/>
          <w:bCs/>
        </w:rPr>
        <w:t xml:space="preserve">wyposażone w samozamykacz oraz przystosowane do montażu elementów kontroli dostępu. </w:t>
      </w:r>
    </w:p>
    <w:p w:rsidR="00FB0A93" w:rsidRPr="00EE5B2D" w:rsidRDefault="00FB0A93" w:rsidP="008850FD">
      <w:pPr>
        <w:numPr>
          <w:ilvl w:val="0"/>
          <w:numId w:val="25"/>
        </w:numPr>
        <w:rPr>
          <w:rFonts w:cs="Calibri"/>
          <w:bCs/>
        </w:rPr>
      </w:pPr>
      <w:r w:rsidRPr="00EE5B2D">
        <w:rPr>
          <w:rFonts w:cs="Calibri"/>
          <w:bCs/>
        </w:rPr>
        <w:t xml:space="preserve">wymiar drzwi umożliwiający dostawę i montaż szaf </w:t>
      </w:r>
      <w:proofErr w:type="gramStart"/>
      <w:r w:rsidRPr="00EE5B2D">
        <w:rPr>
          <w:rFonts w:cs="Calibri"/>
          <w:bCs/>
        </w:rPr>
        <w:t>teletechnicznych,  dwuskrzydłowe</w:t>
      </w:r>
      <w:proofErr w:type="gramEnd"/>
      <w:r w:rsidRPr="00EE5B2D">
        <w:rPr>
          <w:rFonts w:cs="Calibri"/>
          <w:bCs/>
        </w:rPr>
        <w:t>, minimum 120 cm szerokości oraz 200 cm wysokości (wymiary mierzone w świetle ościeżnicy)</w:t>
      </w:r>
    </w:p>
    <w:p w:rsidR="00FB0A93" w:rsidRPr="00EE5B2D" w:rsidRDefault="00FB0A93" w:rsidP="00B63D92">
      <w:pPr>
        <w:numPr>
          <w:ilvl w:val="0"/>
          <w:numId w:val="25"/>
        </w:numPr>
        <w:rPr>
          <w:rFonts w:cs="Calibri"/>
          <w:bCs/>
        </w:rPr>
      </w:pPr>
      <w:r w:rsidRPr="00EE5B2D">
        <w:rPr>
          <w:rFonts w:cs="Calibri"/>
          <w:bCs/>
        </w:rPr>
        <w:t>Szerokość skrzydła czynnego minimum 90 cm w „świetle”</w:t>
      </w:r>
    </w:p>
    <w:p w:rsidR="00FB0A93" w:rsidRPr="00EE5B2D" w:rsidRDefault="00FB0A93" w:rsidP="008850FD">
      <w:pPr>
        <w:numPr>
          <w:ilvl w:val="0"/>
          <w:numId w:val="25"/>
        </w:numPr>
        <w:rPr>
          <w:rFonts w:cs="Calibri"/>
          <w:bCs/>
        </w:rPr>
      </w:pPr>
      <w:r w:rsidRPr="00EE5B2D">
        <w:rPr>
          <w:rFonts w:cs="Calibri"/>
          <w:bCs/>
        </w:rPr>
        <w:t>antywłamaniowe, chroniące przed dostępem osób niepowołanych: PN-90/B-92270 Klasa C,</w:t>
      </w:r>
    </w:p>
    <w:p w:rsidR="00FB0A93" w:rsidRPr="00EE5B2D" w:rsidRDefault="00FB0A93" w:rsidP="008850FD">
      <w:pPr>
        <w:numPr>
          <w:ilvl w:val="0"/>
          <w:numId w:val="25"/>
        </w:numPr>
        <w:rPr>
          <w:rFonts w:cs="Calibri"/>
          <w:bCs/>
        </w:rPr>
      </w:pPr>
      <w:r w:rsidRPr="00EE5B2D">
        <w:rPr>
          <w:rFonts w:cs="Calibri"/>
          <w:bCs/>
        </w:rPr>
        <w:t>wyposażone w samozamykacz lub zawias sprężynowy,</w:t>
      </w:r>
    </w:p>
    <w:p w:rsidR="00FB0A93" w:rsidRPr="00EE5B2D" w:rsidRDefault="00FB0A93" w:rsidP="008850FD">
      <w:pPr>
        <w:numPr>
          <w:ilvl w:val="0"/>
          <w:numId w:val="25"/>
        </w:numPr>
        <w:rPr>
          <w:rFonts w:cs="Calibri"/>
          <w:bCs/>
        </w:rPr>
      </w:pPr>
      <w:r w:rsidRPr="00EE5B2D">
        <w:rPr>
          <w:rFonts w:cs="Calibri"/>
          <w:bCs/>
        </w:rPr>
        <w:t xml:space="preserve">wyposażone w dźwignie </w:t>
      </w:r>
      <w:proofErr w:type="spellStart"/>
      <w:r w:rsidRPr="00EE5B2D">
        <w:rPr>
          <w:rFonts w:cs="Calibri"/>
          <w:bCs/>
        </w:rPr>
        <w:t>antypaniczną</w:t>
      </w:r>
      <w:proofErr w:type="spellEnd"/>
      <w:r w:rsidRPr="00EE5B2D">
        <w:rPr>
          <w:rFonts w:cs="Calibri"/>
          <w:bCs/>
        </w:rPr>
        <w:t>,</w:t>
      </w:r>
    </w:p>
    <w:p w:rsidR="00FB0A93" w:rsidRPr="00EE5B2D" w:rsidRDefault="00FB0A93" w:rsidP="008850FD">
      <w:pPr>
        <w:numPr>
          <w:ilvl w:val="0"/>
          <w:numId w:val="25"/>
        </w:numPr>
        <w:rPr>
          <w:rFonts w:cs="Calibri"/>
          <w:bCs/>
        </w:rPr>
      </w:pPr>
      <w:r w:rsidRPr="00EE5B2D">
        <w:rPr>
          <w:rFonts w:cs="Calibri"/>
          <w:bCs/>
        </w:rPr>
        <w:t>otwierane na zewnątrz,</w:t>
      </w:r>
    </w:p>
    <w:p w:rsidR="00FB0A93" w:rsidRPr="00EE5B2D" w:rsidRDefault="00FB0A93" w:rsidP="008850FD">
      <w:pPr>
        <w:numPr>
          <w:ilvl w:val="0"/>
          <w:numId w:val="25"/>
        </w:numPr>
        <w:rPr>
          <w:rFonts w:cs="Calibri"/>
          <w:bCs/>
        </w:rPr>
      </w:pPr>
      <w:r w:rsidRPr="00EE5B2D">
        <w:rPr>
          <w:rFonts w:cs="Calibri"/>
          <w:bCs/>
        </w:rPr>
        <w:t xml:space="preserve">wyposażone w zworę (kontaktron) dla systemu </w:t>
      </w:r>
      <w:proofErr w:type="spellStart"/>
      <w:r w:rsidRPr="00EE5B2D">
        <w:rPr>
          <w:rFonts w:cs="Calibri"/>
          <w:bCs/>
        </w:rPr>
        <w:t>SSWiN</w:t>
      </w:r>
      <w:proofErr w:type="spellEnd"/>
      <w:r w:rsidRPr="00EE5B2D">
        <w:rPr>
          <w:rFonts w:cs="Calibri"/>
          <w:bCs/>
        </w:rPr>
        <w:t xml:space="preserve"> i KD,</w:t>
      </w:r>
    </w:p>
    <w:p w:rsidR="00FB0A93" w:rsidRPr="00EE5B2D" w:rsidRDefault="00FB0A93" w:rsidP="008850FD">
      <w:pPr>
        <w:numPr>
          <w:ilvl w:val="0"/>
          <w:numId w:val="25"/>
        </w:numPr>
        <w:rPr>
          <w:rFonts w:cs="Calibri"/>
          <w:bCs/>
        </w:rPr>
      </w:pPr>
      <w:r w:rsidRPr="00EE5B2D">
        <w:rPr>
          <w:rFonts w:cs="Calibri"/>
          <w:bCs/>
        </w:rPr>
        <w:t>ognioodporność: PN-B-02871: 1996 Klasa EI-60.</w:t>
      </w:r>
    </w:p>
    <w:p w:rsidR="00FB0A93" w:rsidRPr="00EE5B2D" w:rsidRDefault="00FB0A93" w:rsidP="008850FD">
      <w:pPr>
        <w:numPr>
          <w:ilvl w:val="0"/>
          <w:numId w:val="25"/>
        </w:numPr>
        <w:rPr>
          <w:rFonts w:cs="Calibri"/>
          <w:bCs/>
        </w:rPr>
      </w:pPr>
      <w:r w:rsidRPr="00EE5B2D">
        <w:rPr>
          <w:rFonts w:cs="Calibri"/>
          <w:bCs/>
        </w:rPr>
        <w:t>Stare drzwi zdemontować i dostosować otwór i nadproże pod wymiary nowych drzwi.</w:t>
      </w:r>
    </w:p>
    <w:p w:rsidR="00FB0A93" w:rsidRPr="00EE5B2D" w:rsidRDefault="00FB0A93" w:rsidP="00A511F8">
      <w:pPr>
        <w:rPr>
          <w:rFonts w:cs="Calibri"/>
          <w:bCs/>
        </w:rPr>
      </w:pPr>
    </w:p>
    <w:p w:rsidR="00FB0A93" w:rsidRPr="00EE5B2D" w:rsidRDefault="00FB0A93" w:rsidP="00A511F8">
      <w:pPr>
        <w:rPr>
          <w:rFonts w:cs="Calibri"/>
          <w:b/>
        </w:rPr>
      </w:pPr>
    </w:p>
    <w:p w:rsidR="00FB0A93" w:rsidRPr="00EE5B2D" w:rsidRDefault="00FB0A93" w:rsidP="008850FD">
      <w:pPr>
        <w:pStyle w:val="Nagwek2"/>
        <w:numPr>
          <w:ilvl w:val="2"/>
          <w:numId w:val="31"/>
        </w:numPr>
      </w:pPr>
      <w:bookmarkStart w:id="19" w:name="_Toc10123836"/>
      <w:r w:rsidRPr="00EE5B2D">
        <w:t>Klimatyzacja serwerowni</w:t>
      </w:r>
      <w:bookmarkEnd w:id="19"/>
      <w:r w:rsidRPr="00EE5B2D">
        <w:t xml:space="preserve"> </w:t>
      </w:r>
    </w:p>
    <w:p w:rsidR="00FB0A93" w:rsidRPr="00EE5B2D" w:rsidRDefault="00FB0A93" w:rsidP="009A720E">
      <w:pPr>
        <w:rPr>
          <w:rFonts w:cs="Calibri"/>
        </w:rPr>
      </w:pPr>
      <w:r w:rsidRPr="00EE5B2D">
        <w:rPr>
          <w:rFonts w:cs="Calibri"/>
        </w:rPr>
        <w:t xml:space="preserve">Pomieszczenie projektowanej serwerowni znajduje się na parterze w budynku Szpitala. Szczegółowe określenie wartości zysków ciepła będzie możliwe do określenia na podstawie zaoferowanych przez </w:t>
      </w:r>
      <w:r w:rsidRPr="00EE5B2D">
        <w:rPr>
          <w:rFonts w:cs="Calibri"/>
        </w:rPr>
        <w:lastRenderedPageBreak/>
        <w:t xml:space="preserve">Wykonawcę urządzeń, które zostaną umieszczone w serwerowni. Dlatego przed przystąpieniem do realizacji zagadnienia Wykonawca powinien zweryfikować wszystkie parametry pomieszczenia </w:t>
      </w:r>
      <w:proofErr w:type="gramStart"/>
      <w:r w:rsidRPr="00EE5B2D">
        <w:rPr>
          <w:rFonts w:cs="Calibri"/>
        </w:rPr>
        <w:t>i  opracować</w:t>
      </w:r>
      <w:proofErr w:type="gramEnd"/>
      <w:r w:rsidRPr="00EE5B2D">
        <w:rPr>
          <w:rFonts w:cs="Calibri"/>
        </w:rPr>
        <w:t xml:space="preserve"> dokumentację dla tego zakresu prac. </w:t>
      </w:r>
    </w:p>
    <w:p w:rsidR="00FB0A93" w:rsidRPr="00EE5B2D" w:rsidRDefault="00FB0A93" w:rsidP="009A720E">
      <w:pPr>
        <w:rPr>
          <w:rFonts w:cs="Calibri"/>
        </w:rPr>
      </w:pPr>
    </w:p>
    <w:p w:rsidR="00FB0A93" w:rsidRPr="00EE5B2D" w:rsidRDefault="00FB0A93" w:rsidP="009A720E">
      <w:pPr>
        <w:rPr>
          <w:rFonts w:cs="Calibri"/>
        </w:rPr>
      </w:pPr>
      <w:r w:rsidRPr="00EE5B2D">
        <w:rPr>
          <w:rFonts w:cs="Calibri"/>
        </w:rPr>
        <w:t>Założono wstępnie, że dla zapewnienia odpowiedniej ilości chłodu w pomieszczeniu serwerowni (o wymiarach ok. 10m</w:t>
      </w:r>
      <w:r w:rsidRPr="00EE5B2D">
        <w:rPr>
          <w:rFonts w:cs="Calibri"/>
          <w:vertAlign w:val="superscript"/>
        </w:rPr>
        <w:t>2</w:t>
      </w:r>
      <w:r w:rsidRPr="00EE5B2D">
        <w:rPr>
          <w:rFonts w:cs="Calibri"/>
        </w:rPr>
        <w:t xml:space="preserve">) należy zastosować dwie jednostki klimatyzacji podsufitowej o mocy min. 2,6kW każda, o klasie energetycznej A++, typu </w:t>
      </w:r>
      <w:proofErr w:type="spellStart"/>
      <w:r w:rsidRPr="00EE5B2D">
        <w:rPr>
          <w:rFonts w:cs="Calibri"/>
        </w:rPr>
        <w:t>split</w:t>
      </w:r>
      <w:proofErr w:type="spellEnd"/>
      <w:r w:rsidRPr="00EE5B2D">
        <w:rPr>
          <w:rFonts w:cs="Calibri"/>
        </w:rPr>
        <w:t>.</w:t>
      </w:r>
    </w:p>
    <w:p w:rsidR="00FB0A93" w:rsidRPr="00EE5B2D" w:rsidRDefault="00FB0A93" w:rsidP="009A720E">
      <w:pPr>
        <w:rPr>
          <w:rFonts w:cs="Calibri"/>
        </w:rPr>
      </w:pPr>
    </w:p>
    <w:p w:rsidR="00FB0A93" w:rsidRPr="00EE5B2D" w:rsidRDefault="00FB0A93" w:rsidP="009A720E">
      <w:pPr>
        <w:rPr>
          <w:rFonts w:cs="Calibri"/>
        </w:rPr>
      </w:pPr>
      <w:r w:rsidRPr="00EE5B2D">
        <w:rPr>
          <w:rFonts w:cs="Calibri"/>
        </w:rPr>
        <w:t>Przyjęto temperaturę powietrza w pomieszczeniu przez cały rok Ti= 18 – 22oC</w:t>
      </w:r>
    </w:p>
    <w:p w:rsidR="00FB0A93" w:rsidRPr="00EE5B2D" w:rsidRDefault="00FB0A93" w:rsidP="009A720E">
      <w:pPr>
        <w:rPr>
          <w:rFonts w:cs="Calibri"/>
        </w:rPr>
      </w:pPr>
    </w:p>
    <w:p w:rsidR="00FB0A93" w:rsidRPr="00EE5B2D" w:rsidRDefault="00FB0A93" w:rsidP="009A720E">
      <w:pPr>
        <w:rPr>
          <w:rFonts w:cs="Calibri"/>
        </w:rPr>
      </w:pPr>
      <w:r w:rsidRPr="00EE5B2D">
        <w:rPr>
          <w:rFonts w:cs="Calibri"/>
        </w:rPr>
        <w:t xml:space="preserve">Zastosowane klimatyzatory winny posiadać system restartu, być dostosowane do pracy całorocznej i pracować w trybie naprzemiennym. Skraplacze klimatyzatorów zostaną zlokalizowane w przyległym </w:t>
      </w:r>
      <w:proofErr w:type="gramStart"/>
      <w:r w:rsidRPr="00EE5B2D">
        <w:rPr>
          <w:rFonts w:cs="Calibri"/>
        </w:rPr>
        <w:t>pomieszczeniu  wentylatorki</w:t>
      </w:r>
      <w:proofErr w:type="gramEnd"/>
      <w:r w:rsidRPr="00EE5B2D">
        <w:rPr>
          <w:rFonts w:cs="Calibri"/>
        </w:rPr>
        <w:t xml:space="preserve">  lub na zewnątrz budynku w najbliższym sąsiedztwie pomieszczenia serwerowni. </w:t>
      </w:r>
    </w:p>
    <w:p w:rsidR="00FB0A93" w:rsidRPr="00EE5B2D" w:rsidRDefault="00FB0A93" w:rsidP="009A720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59"/>
        <w:gridCol w:w="1732"/>
        <w:gridCol w:w="7021"/>
      </w:tblGrid>
      <w:tr w:rsidR="00FB0A93" w:rsidRPr="00EE5B2D" w:rsidTr="009A720E">
        <w:trPr>
          <w:trHeight w:val="284"/>
        </w:trPr>
        <w:tc>
          <w:tcPr>
            <w:tcW w:w="249" w:type="pct"/>
            <w:vAlign w:val="center"/>
          </w:tcPr>
          <w:p w:rsidR="00FB0A93" w:rsidRPr="00EE5B2D" w:rsidRDefault="00FB0A93" w:rsidP="005E1993">
            <w:pPr>
              <w:pStyle w:val="Tabelapozycja"/>
              <w:jc w:val="both"/>
              <w:rPr>
                <w:rFonts w:ascii="Calibri" w:hAnsi="Calibri" w:cs="Calibri"/>
                <w:b/>
                <w:szCs w:val="22"/>
                <w:lang w:eastAsia="en-US"/>
              </w:rPr>
            </w:pPr>
            <w:r w:rsidRPr="00EE5B2D">
              <w:rPr>
                <w:rFonts w:ascii="Calibri" w:hAnsi="Calibri" w:cs="Calibri"/>
                <w:b/>
                <w:szCs w:val="22"/>
                <w:lang w:eastAsia="en-US"/>
              </w:rPr>
              <w:t>Lp.</w:t>
            </w:r>
          </w:p>
        </w:tc>
        <w:tc>
          <w:tcPr>
            <w:tcW w:w="940" w:type="pct"/>
            <w:vAlign w:val="center"/>
          </w:tcPr>
          <w:p w:rsidR="00FB0A93" w:rsidRPr="00EE5B2D" w:rsidRDefault="00FB0A93" w:rsidP="005E1993">
            <w:pPr>
              <w:rPr>
                <w:rFonts w:cs="Calibri"/>
                <w:b/>
              </w:rPr>
            </w:pPr>
            <w:r w:rsidRPr="00EE5B2D">
              <w:rPr>
                <w:rFonts w:cs="Calibri"/>
                <w:b/>
              </w:rPr>
              <w:t>Nazwa komponentu</w:t>
            </w:r>
          </w:p>
        </w:tc>
        <w:tc>
          <w:tcPr>
            <w:tcW w:w="3811" w:type="pct"/>
            <w:vAlign w:val="center"/>
          </w:tcPr>
          <w:p w:rsidR="00FB0A93" w:rsidRPr="00EE5B2D" w:rsidRDefault="00FB0A93" w:rsidP="005E1993">
            <w:pPr>
              <w:ind w:left="-71"/>
              <w:rPr>
                <w:rFonts w:cs="Calibri"/>
                <w:b/>
              </w:rPr>
            </w:pPr>
            <w:r w:rsidRPr="00EE5B2D">
              <w:rPr>
                <w:rFonts w:cs="Calibri"/>
                <w:b/>
              </w:rPr>
              <w:t>Wymagane minimalne parametry techniczne klimatyzatorów</w:t>
            </w:r>
          </w:p>
        </w:tc>
      </w:tr>
      <w:tr w:rsidR="00FB0A93" w:rsidRPr="00EE5B2D" w:rsidTr="009A720E">
        <w:trPr>
          <w:trHeight w:val="284"/>
        </w:trPr>
        <w:tc>
          <w:tcPr>
            <w:tcW w:w="249" w:type="pct"/>
          </w:tcPr>
          <w:p w:rsidR="00FB0A93" w:rsidRPr="00EE5B2D" w:rsidRDefault="00FB0A93" w:rsidP="008850FD">
            <w:pPr>
              <w:numPr>
                <w:ilvl w:val="0"/>
                <w:numId w:val="20"/>
              </w:numPr>
              <w:spacing w:line="240" w:lineRule="auto"/>
              <w:jc w:val="left"/>
              <w:rPr>
                <w:rFonts w:cs="Calibri"/>
                <w:bCs/>
              </w:rPr>
            </w:pPr>
          </w:p>
        </w:tc>
        <w:tc>
          <w:tcPr>
            <w:tcW w:w="940" w:type="pct"/>
          </w:tcPr>
          <w:p w:rsidR="00FB0A93" w:rsidRPr="00EE5B2D" w:rsidRDefault="00FB0A93" w:rsidP="005E1993">
            <w:pPr>
              <w:rPr>
                <w:rFonts w:cs="Calibri"/>
                <w:bCs/>
              </w:rPr>
            </w:pPr>
            <w:r w:rsidRPr="00EE5B2D">
              <w:rPr>
                <w:rFonts w:cs="Calibri"/>
                <w:bCs/>
              </w:rPr>
              <w:t>Typ</w:t>
            </w:r>
          </w:p>
        </w:tc>
        <w:tc>
          <w:tcPr>
            <w:tcW w:w="3811" w:type="pct"/>
          </w:tcPr>
          <w:p w:rsidR="00FB0A93" w:rsidRPr="00EE5B2D" w:rsidRDefault="00FB0A93" w:rsidP="005E1993">
            <w:pPr>
              <w:rPr>
                <w:rFonts w:cs="Calibri"/>
              </w:rPr>
            </w:pPr>
            <w:r w:rsidRPr="00EE5B2D">
              <w:rPr>
                <w:rFonts w:cs="Calibri"/>
              </w:rPr>
              <w:t>Ścienny</w:t>
            </w:r>
            <w:r w:rsidRPr="00EE5B2D">
              <w:rPr>
                <w:rFonts w:cs="Calibri"/>
              </w:rPr>
              <w:br/>
            </w:r>
          </w:p>
        </w:tc>
      </w:tr>
      <w:tr w:rsidR="00FB0A93" w:rsidRPr="00EE5B2D" w:rsidTr="009A720E">
        <w:trPr>
          <w:trHeight w:val="284"/>
        </w:trPr>
        <w:tc>
          <w:tcPr>
            <w:tcW w:w="249" w:type="pct"/>
          </w:tcPr>
          <w:p w:rsidR="00FB0A93" w:rsidRPr="00EE5B2D" w:rsidRDefault="00FB0A93" w:rsidP="008850FD">
            <w:pPr>
              <w:numPr>
                <w:ilvl w:val="0"/>
                <w:numId w:val="20"/>
              </w:numPr>
              <w:spacing w:line="240" w:lineRule="auto"/>
              <w:jc w:val="left"/>
              <w:rPr>
                <w:rFonts w:cs="Calibri"/>
                <w:bCs/>
              </w:rPr>
            </w:pPr>
          </w:p>
        </w:tc>
        <w:tc>
          <w:tcPr>
            <w:tcW w:w="940" w:type="pct"/>
          </w:tcPr>
          <w:p w:rsidR="00FB0A93" w:rsidRPr="00EE5B2D" w:rsidRDefault="00FB0A93" w:rsidP="005E1993">
            <w:pPr>
              <w:rPr>
                <w:rFonts w:cs="Calibri"/>
                <w:bCs/>
              </w:rPr>
            </w:pPr>
            <w:r w:rsidRPr="00EE5B2D">
              <w:rPr>
                <w:rFonts w:cs="Calibri"/>
                <w:bCs/>
              </w:rPr>
              <w:t>Wydajność jednostki wewnętrznej</w:t>
            </w:r>
          </w:p>
        </w:tc>
        <w:tc>
          <w:tcPr>
            <w:tcW w:w="3811" w:type="pct"/>
          </w:tcPr>
          <w:p w:rsidR="00FB0A93" w:rsidRPr="00EE5B2D" w:rsidRDefault="00FB0A93" w:rsidP="005E1993">
            <w:pPr>
              <w:jc w:val="left"/>
              <w:rPr>
                <w:rFonts w:cs="Calibri"/>
              </w:rPr>
            </w:pPr>
            <w:r w:rsidRPr="00EE5B2D">
              <w:rPr>
                <w:rFonts w:cs="Calibri"/>
              </w:rPr>
              <w:t>Chłodzenie: min zakres 900 - 3700W</w:t>
            </w:r>
            <w:r w:rsidRPr="00EE5B2D">
              <w:rPr>
                <w:rFonts w:cs="Calibri"/>
              </w:rPr>
              <w:br/>
              <w:t xml:space="preserve">Ogrzewanie: min. </w:t>
            </w:r>
            <w:proofErr w:type="gramStart"/>
            <w:r w:rsidRPr="00EE5B2D">
              <w:rPr>
                <w:rFonts w:cs="Calibri"/>
              </w:rPr>
              <w:t>zakres  900 - 5000W</w:t>
            </w:r>
            <w:proofErr w:type="gramEnd"/>
            <w:r w:rsidRPr="00EE5B2D">
              <w:rPr>
                <w:rFonts w:cs="Calibri"/>
              </w:rPr>
              <w:br/>
              <w:t>Chłodzenie – Pobór mocy maks. 580W</w:t>
            </w:r>
            <w:r w:rsidRPr="00EE5B2D">
              <w:rPr>
                <w:rFonts w:cs="Calibri"/>
              </w:rPr>
              <w:br/>
              <w:t>Moc silnika wentylatora min. 30W</w:t>
            </w:r>
            <w:r w:rsidRPr="00EE5B2D">
              <w:rPr>
                <w:rFonts w:cs="Calibri"/>
              </w:rPr>
              <w:br/>
            </w:r>
            <w:r w:rsidRPr="00EE5B2D">
              <w:rPr>
                <w:rFonts w:cs="Calibri"/>
              </w:rPr>
              <w:br/>
              <w:t>Roczne zużycie energii: chłodzenie maks. 120 kWh/rok, ogrzewanie 1300 kWh/rok</w:t>
            </w:r>
            <w:r w:rsidRPr="00EE5B2D">
              <w:rPr>
                <w:rFonts w:cs="Calibri"/>
              </w:rPr>
              <w:br/>
              <w:t xml:space="preserve">Poziom ciśnienia akustycznego – ogrzewanie: maks. 45 </w:t>
            </w:r>
            <w:proofErr w:type="spellStart"/>
            <w:r w:rsidRPr="00EE5B2D">
              <w:rPr>
                <w:rFonts w:cs="Calibri"/>
              </w:rPr>
              <w:t>dB</w:t>
            </w:r>
            <w:proofErr w:type="spellEnd"/>
            <w:r w:rsidRPr="00EE5B2D">
              <w:rPr>
                <w:rFonts w:cs="Calibri"/>
              </w:rPr>
              <w:br/>
              <w:t xml:space="preserve">Poziom ciśnienia akustycznego – chłodzenie: maks. 45 </w:t>
            </w:r>
            <w:proofErr w:type="spellStart"/>
            <w:r w:rsidRPr="00EE5B2D">
              <w:rPr>
                <w:rFonts w:cs="Calibri"/>
              </w:rPr>
              <w:t>dB</w:t>
            </w:r>
            <w:proofErr w:type="spellEnd"/>
            <w:r w:rsidRPr="00EE5B2D">
              <w:rPr>
                <w:rFonts w:cs="Calibri"/>
              </w:rPr>
              <w:br/>
              <w:t>Wydajność osuszania: min. 1,0 t/h</w:t>
            </w:r>
            <w:r w:rsidRPr="00EE5B2D">
              <w:rPr>
                <w:rFonts w:cs="Calibri"/>
              </w:rPr>
              <w:br/>
            </w:r>
            <w:r w:rsidRPr="00EE5B2D">
              <w:rPr>
                <w:rFonts w:cs="Calibri"/>
              </w:rPr>
              <w:br/>
              <w:t>Wymiary maks. 840x310x190mm</w:t>
            </w:r>
            <w:r w:rsidRPr="00EE5B2D">
              <w:rPr>
                <w:rFonts w:cs="Calibri"/>
              </w:rPr>
              <w:br/>
              <w:t>Waga maks. 9,9kg</w:t>
            </w:r>
            <w:r w:rsidRPr="00EE5B2D">
              <w:rPr>
                <w:rFonts w:cs="Calibri"/>
              </w:rPr>
              <w:br/>
            </w:r>
          </w:p>
        </w:tc>
      </w:tr>
      <w:tr w:rsidR="00FB0A93" w:rsidRPr="00EE5B2D" w:rsidTr="009A720E">
        <w:trPr>
          <w:trHeight w:val="284"/>
        </w:trPr>
        <w:tc>
          <w:tcPr>
            <w:tcW w:w="249" w:type="pct"/>
          </w:tcPr>
          <w:p w:rsidR="00FB0A93" w:rsidRPr="00EE5B2D" w:rsidRDefault="00FB0A93" w:rsidP="008850FD">
            <w:pPr>
              <w:numPr>
                <w:ilvl w:val="0"/>
                <w:numId w:val="20"/>
              </w:numPr>
              <w:spacing w:line="240" w:lineRule="auto"/>
              <w:jc w:val="left"/>
              <w:rPr>
                <w:rFonts w:cs="Calibri"/>
                <w:bCs/>
              </w:rPr>
            </w:pPr>
          </w:p>
        </w:tc>
        <w:tc>
          <w:tcPr>
            <w:tcW w:w="940" w:type="pct"/>
          </w:tcPr>
          <w:p w:rsidR="00FB0A93" w:rsidRPr="00EE5B2D" w:rsidRDefault="00FB0A93" w:rsidP="005E1993">
            <w:pPr>
              <w:rPr>
                <w:rFonts w:cs="Calibri"/>
                <w:bCs/>
              </w:rPr>
            </w:pPr>
            <w:r w:rsidRPr="00EE5B2D">
              <w:rPr>
                <w:rFonts w:cs="Calibri"/>
                <w:bCs/>
              </w:rPr>
              <w:t>Wydajność jednostki zewnętrznej</w:t>
            </w:r>
          </w:p>
        </w:tc>
        <w:tc>
          <w:tcPr>
            <w:tcW w:w="3811" w:type="pct"/>
          </w:tcPr>
          <w:p w:rsidR="00FB0A93" w:rsidRPr="00EE5B2D" w:rsidRDefault="00FB0A93" w:rsidP="005E1993">
            <w:pPr>
              <w:jc w:val="left"/>
              <w:rPr>
                <w:rFonts w:cs="Calibri"/>
              </w:rPr>
            </w:pPr>
            <w:r w:rsidRPr="00EE5B2D">
              <w:rPr>
                <w:rFonts w:cs="Calibri"/>
              </w:rPr>
              <w:t>Zakres pracy – chłodzenie: -15 stopni do 48 stopni</w:t>
            </w:r>
            <w:r w:rsidRPr="00EE5B2D">
              <w:rPr>
                <w:rFonts w:cs="Calibri"/>
              </w:rPr>
              <w:br/>
              <w:t>Zakres pracy – grzanie: -10 do 24 stopni</w:t>
            </w:r>
            <w:r w:rsidRPr="00EE5B2D">
              <w:rPr>
                <w:rFonts w:cs="Calibri"/>
              </w:rPr>
              <w:br/>
              <w:t>Poziom ciśnienia akustycznego chłodzenie maks.– 50dBA</w:t>
            </w:r>
            <w:r w:rsidRPr="00EE5B2D">
              <w:rPr>
                <w:rFonts w:cs="Calibri"/>
              </w:rPr>
              <w:br/>
              <w:t>Poziom ciśnienia akustycznego grzanie maks. - 50dBA</w:t>
            </w:r>
            <w:r w:rsidRPr="00EE5B2D">
              <w:rPr>
                <w:rFonts w:cs="Calibri"/>
              </w:rPr>
              <w:br/>
              <w:t>Przepływ powietrza min. 35m</w:t>
            </w:r>
            <w:r w:rsidRPr="00EE5B2D">
              <w:rPr>
                <w:rFonts w:cs="Calibri"/>
                <w:vertAlign w:val="superscript"/>
              </w:rPr>
              <w:t>3</w:t>
            </w:r>
            <w:r w:rsidRPr="00EE5B2D">
              <w:rPr>
                <w:rFonts w:cs="Calibri"/>
              </w:rPr>
              <w:t>/min</w:t>
            </w:r>
            <w:r w:rsidRPr="00EE5B2D">
              <w:rPr>
                <w:rFonts w:cs="Calibri"/>
              </w:rPr>
              <w:br/>
              <w:t>Czynnik chłodniczy: R32</w:t>
            </w:r>
            <w:r w:rsidRPr="00EE5B2D">
              <w:rPr>
                <w:rFonts w:cs="Calibri"/>
              </w:rPr>
              <w:br/>
              <w:t>Moc silnika wentylatora: min. 43W</w:t>
            </w:r>
            <w:r w:rsidRPr="00EE5B2D">
              <w:rPr>
                <w:rFonts w:cs="Calibri"/>
              </w:rPr>
              <w:br/>
              <w:t>Typ sprężarki: Podwójna rotacyjna</w:t>
            </w:r>
            <w:r w:rsidRPr="00EE5B2D">
              <w:rPr>
                <w:rFonts w:cs="Calibri"/>
              </w:rPr>
              <w:br/>
              <w:t>Wymiary maks. 770x550x290 mm</w:t>
            </w:r>
            <w:r w:rsidRPr="00EE5B2D">
              <w:rPr>
                <w:rFonts w:cs="Calibri"/>
              </w:rPr>
              <w:br/>
              <w:t>Waga: maks. 35kg</w:t>
            </w:r>
            <w:r w:rsidRPr="00EE5B2D">
              <w:rPr>
                <w:rFonts w:cs="Calibri"/>
              </w:rPr>
              <w:br/>
            </w:r>
          </w:p>
        </w:tc>
      </w:tr>
    </w:tbl>
    <w:p w:rsidR="00FB0A93" w:rsidRPr="00EE5B2D" w:rsidRDefault="00FB0A93" w:rsidP="009A720E">
      <w:pPr>
        <w:rPr>
          <w:rFonts w:cs="Calibri"/>
        </w:rPr>
      </w:pPr>
    </w:p>
    <w:p w:rsidR="00FB0A93" w:rsidRPr="00EE5B2D" w:rsidRDefault="00FB0A93" w:rsidP="00A751B1">
      <w:pPr>
        <w:rPr>
          <w:rFonts w:cs="Calibri"/>
        </w:rPr>
      </w:pPr>
      <w:bookmarkStart w:id="20" w:name="_Hlk10107657"/>
      <w:r w:rsidRPr="00EE5B2D">
        <w:rPr>
          <w:rFonts w:cs="Calibri"/>
        </w:rPr>
        <w:lastRenderedPageBreak/>
        <w:t>Wykonawca zapewni w okresie gwarancji bezpłatne przeglądy gwarancyjne dla nowych klimatyzatorów (co najmniej 2 razy na rok – zgodnie z zaleceniami Producenta klimatyzacji).</w:t>
      </w:r>
    </w:p>
    <w:p w:rsidR="00FB0A93" w:rsidRPr="00EE5B2D" w:rsidRDefault="00FB0A93" w:rsidP="00A751B1">
      <w:pPr>
        <w:rPr>
          <w:rFonts w:cs="Calibri"/>
        </w:rPr>
      </w:pPr>
      <w:r w:rsidRPr="00EE5B2D">
        <w:rPr>
          <w:rFonts w:cs="Calibri"/>
        </w:rPr>
        <w:t>Instalacja powinna być wykonana w sposób umożliwiający nadmuch chłodnego powietrza z klimatyzatora na front szafy RACK tj.  od strony, z której urządzenia wyposażenia IT zainstalowane w szafach będą pobierały powietrze zimne</w:t>
      </w:r>
    </w:p>
    <w:bookmarkEnd w:id="20"/>
    <w:p w:rsidR="00FB0A93" w:rsidRPr="00EE5B2D" w:rsidRDefault="00FB0A93" w:rsidP="00A751B1">
      <w:pPr>
        <w:rPr>
          <w:rFonts w:cs="Calibri"/>
        </w:rPr>
      </w:pPr>
    </w:p>
    <w:p w:rsidR="00FB0A93" w:rsidRPr="00EE5B2D" w:rsidRDefault="00FB0A93" w:rsidP="009A720E">
      <w:pPr>
        <w:rPr>
          <w:rFonts w:cs="Calibri"/>
          <w:b/>
        </w:rPr>
      </w:pPr>
    </w:p>
    <w:p w:rsidR="00FB0A93" w:rsidRPr="00EE5B2D" w:rsidRDefault="00FB0A93" w:rsidP="008850FD">
      <w:pPr>
        <w:pStyle w:val="Nagwek2"/>
        <w:numPr>
          <w:ilvl w:val="2"/>
          <w:numId w:val="31"/>
        </w:numPr>
      </w:pPr>
      <w:bookmarkStart w:id="21" w:name="_Toc10123837"/>
      <w:r w:rsidRPr="00EE5B2D">
        <w:t>Wentylacja serwerowni</w:t>
      </w:r>
      <w:bookmarkEnd w:id="21"/>
    </w:p>
    <w:p w:rsidR="00FB0A93" w:rsidRPr="00EE5B2D" w:rsidRDefault="00FB0A93" w:rsidP="009A720E">
      <w:pPr>
        <w:rPr>
          <w:rFonts w:cs="Calibri"/>
          <w:u w:val="single"/>
        </w:rPr>
      </w:pPr>
      <w:r w:rsidRPr="00EE5B2D">
        <w:rPr>
          <w:rFonts w:cs="Calibri"/>
          <w:u w:val="single"/>
        </w:rPr>
        <w:t>Wymagania dotyczące instalacji systemu wentylacji mechanicznej</w:t>
      </w:r>
    </w:p>
    <w:p w:rsidR="00FB0A93" w:rsidRPr="00EE5B2D" w:rsidRDefault="00FB0A93" w:rsidP="009A720E">
      <w:pPr>
        <w:rPr>
          <w:rFonts w:cs="Calibri"/>
          <w:u w:val="single"/>
        </w:rPr>
      </w:pPr>
    </w:p>
    <w:p w:rsidR="00FB0A93" w:rsidRPr="00EE5B2D" w:rsidRDefault="00FB0A93" w:rsidP="009A720E">
      <w:pPr>
        <w:rPr>
          <w:rFonts w:cs="Calibri"/>
        </w:rPr>
      </w:pPr>
      <w:r w:rsidRPr="00EE5B2D">
        <w:rPr>
          <w:rFonts w:cs="Calibri"/>
        </w:rPr>
        <w:t>W pomieszczeniu projektowanej serwerowni należy zainstalować system wentylacji mechanicznej. Instalacja tego systemu nie może utrudniać pracy innym urządzeniom ani nie ograniczać dostępu do innych zainstalowanych urządzeń.</w:t>
      </w:r>
    </w:p>
    <w:p w:rsidR="00FB0A93" w:rsidRPr="00EE5B2D" w:rsidRDefault="00FB0A93" w:rsidP="009A720E">
      <w:pPr>
        <w:rPr>
          <w:rFonts w:cs="Calibri"/>
        </w:rPr>
      </w:pPr>
    </w:p>
    <w:p w:rsidR="00FB0A93" w:rsidRPr="00EE5B2D" w:rsidRDefault="00FB0A93" w:rsidP="009A720E">
      <w:pPr>
        <w:rPr>
          <w:rFonts w:cs="Calibri"/>
        </w:rPr>
      </w:pPr>
      <w:r w:rsidRPr="00EE5B2D">
        <w:rPr>
          <w:rFonts w:cs="Calibri"/>
        </w:rPr>
        <w:t xml:space="preserve">W pomieszczeniu serwerowni należy zaprojektować oraz wykonać instalację wentylacji mechanicznej </w:t>
      </w:r>
      <w:proofErr w:type="spellStart"/>
      <w:r w:rsidRPr="00EE5B2D">
        <w:rPr>
          <w:rFonts w:cs="Calibri"/>
        </w:rPr>
        <w:t>nawiewno</w:t>
      </w:r>
      <w:proofErr w:type="spellEnd"/>
      <w:r w:rsidRPr="00EE5B2D">
        <w:rPr>
          <w:rFonts w:cs="Calibri"/>
        </w:rPr>
        <w:t>-wywiewną.</w:t>
      </w:r>
    </w:p>
    <w:p w:rsidR="00FB0A93" w:rsidRPr="00EE5B2D" w:rsidRDefault="00FB0A93" w:rsidP="009A720E">
      <w:pPr>
        <w:rPr>
          <w:rFonts w:cs="Calibri"/>
        </w:rPr>
      </w:pPr>
      <w:r w:rsidRPr="00EE5B2D">
        <w:rPr>
          <w:rFonts w:cs="Calibri"/>
        </w:rPr>
        <w:t xml:space="preserve">Projektowaną instalację wentylacji należy wpiąć do istniejącej wentylacji budynkowej znajdującej się po drugiej stronie korytarza lub umieścić element instalacji na zewnętrznej ścianie serwerowni. Przed przystąpieniem do realizacji zagadnienia Wykonawca powinien zweryfikować istniejąca instalację w celu wykonania prawidłowej oceny zakresu prac. </w:t>
      </w:r>
    </w:p>
    <w:p w:rsidR="00FB0A93" w:rsidRPr="00EE5B2D" w:rsidRDefault="00FB0A93" w:rsidP="009A720E">
      <w:pPr>
        <w:rPr>
          <w:rFonts w:cs="Calibri"/>
        </w:rPr>
      </w:pPr>
    </w:p>
    <w:p w:rsidR="00FB0A93" w:rsidRPr="00EE5B2D" w:rsidRDefault="00FB0A93" w:rsidP="009A720E">
      <w:pPr>
        <w:rPr>
          <w:rFonts w:cs="Calibri"/>
        </w:rPr>
      </w:pPr>
      <w:r w:rsidRPr="00EE5B2D">
        <w:rPr>
          <w:rFonts w:cs="Calibri"/>
        </w:rPr>
        <w:t>Cechy systemu wentylacji:</w:t>
      </w:r>
    </w:p>
    <w:p w:rsidR="00FB0A93" w:rsidRPr="00EE5B2D" w:rsidRDefault="00FB0A93" w:rsidP="00D622CE">
      <w:pPr>
        <w:numPr>
          <w:ilvl w:val="0"/>
          <w:numId w:val="14"/>
        </w:numPr>
        <w:suppressAutoHyphens/>
        <w:spacing w:line="240" w:lineRule="auto"/>
        <w:rPr>
          <w:rFonts w:cs="Calibri"/>
        </w:rPr>
      </w:pPr>
      <w:r w:rsidRPr="00EE5B2D">
        <w:rPr>
          <w:rFonts w:cs="Calibri"/>
        </w:rPr>
        <w:t>System wentylacji ma zapewnić sprawne przewietrzenie pomieszczenia po akcji gaśniczej.</w:t>
      </w:r>
    </w:p>
    <w:p w:rsidR="00FB0A93" w:rsidRPr="00EE5B2D" w:rsidRDefault="00FB0A93" w:rsidP="00D622CE">
      <w:pPr>
        <w:numPr>
          <w:ilvl w:val="0"/>
          <w:numId w:val="14"/>
        </w:numPr>
        <w:suppressAutoHyphens/>
        <w:spacing w:line="240" w:lineRule="auto"/>
        <w:rPr>
          <w:rFonts w:cs="Calibri"/>
        </w:rPr>
      </w:pPr>
      <w:r w:rsidRPr="00EE5B2D">
        <w:rPr>
          <w:rFonts w:cs="Calibri"/>
        </w:rPr>
        <w:t>W ramach wentylacji należy wykonać kanał nawiewny i wywiewny z wentylatorem.</w:t>
      </w:r>
    </w:p>
    <w:p w:rsidR="00FB0A93" w:rsidRPr="00EE5B2D" w:rsidRDefault="00FB0A93" w:rsidP="00D622CE">
      <w:pPr>
        <w:numPr>
          <w:ilvl w:val="0"/>
          <w:numId w:val="14"/>
        </w:numPr>
        <w:suppressAutoHyphens/>
        <w:spacing w:line="240" w:lineRule="auto"/>
        <w:rPr>
          <w:rFonts w:cs="Calibri"/>
        </w:rPr>
      </w:pPr>
      <w:r w:rsidRPr="00EE5B2D">
        <w:rPr>
          <w:rFonts w:cs="Calibri"/>
        </w:rPr>
        <w:t>Kanały wentylacyjne będą zamknięte klapami przeciw pożarowymi.</w:t>
      </w:r>
    </w:p>
    <w:p w:rsidR="00FB0A93" w:rsidRPr="00EE5B2D" w:rsidRDefault="00FB0A93" w:rsidP="00D622CE">
      <w:pPr>
        <w:numPr>
          <w:ilvl w:val="0"/>
          <w:numId w:val="14"/>
        </w:numPr>
        <w:suppressAutoHyphens/>
        <w:spacing w:line="240" w:lineRule="auto"/>
        <w:rPr>
          <w:rFonts w:cs="Calibri"/>
        </w:rPr>
      </w:pPr>
      <w:r w:rsidRPr="00EE5B2D">
        <w:rPr>
          <w:rFonts w:cs="Calibri"/>
        </w:rPr>
        <w:t>Otwarcie klap i załączenie wentylatora w celu przewietrzenia pomieszczenia sterowane będzie ręcznie.</w:t>
      </w:r>
    </w:p>
    <w:p w:rsidR="00FB0A93" w:rsidRPr="00EE5B2D" w:rsidRDefault="00FB0A93" w:rsidP="00D622CE">
      <w:pPr>
        <w:numPr>
          <w:ilvl w:val="0"/>
          <w:numId w:val="14"/>
        </w:numPr>
        <w:suppressAutoHyphens/>
        <w:spacing w:line="240" w:lineRule="auto"/>
        <w:rPr>
          <w:rFonts w:cs="Calibri"/>
        </w:rPr>
      </w:pPr>
      <w:r w:rsidRPr="00EE5B2D">
        <w:rPr>
          <w:rFonts w:cs="Calibri"/>
        </w:rPr>
        <w:t>System przewietrzania powinien być monitorowany w sposób automatyczny.</w:t>
      </w:r>
    </w:p>
    <w:p w:rsidR="00FB0A93" w:rsidRPr="00EE5B2D" w:rsidRDefault="00FB0A93" w:rsidP="00B67AC9">
      <w:pPr>
        <w:pStyle w:val="Nagwek2"/>
        <w:numPr>
          <w:ilvl w:val="0"/>
          <w:numId w:val="0"/>
        </w:numPr>
      </w:pPr>
    </w:p>
    <w:p w:rsidR="00FB0A93" w:rsidRPr="00EE5B2D" w:rsidRDefault="00FB0A93" w:rsidP="008850FD">
      <w:pPr>
        <w:pStyle w:val="Nagwek2"/>
        <w:numPr>
          <w:ilvl w:val="2"/>
          <w:numId w:val="31"/>
        </w:numPr>
      </w:pPr>
      <w:bookmarkStart w:id="22" w:name="_Toc10123838"/>
      <w:r w:rsidRPr="00EE5B2D">
        <w:t>Instalacje p.poż.</w:t>
      </w:r>
      <w:bookmarkEnd w:id="22"/>
    </w:p>
    <w:p w:rsidR="00FB0A93" w:rsidRPr="00EE5B2D" w:rsidRDefault="00FB0A93" w:rsidP="009A720E">
      <w:pPr>
        <w:rPr>
          <w:rFonts w:cs="Calibri"/>
        </w:rPr>
      </w:pPr>
      <w:r w:rsidRPr="00EE5B2D">
        <w:rPr>
          <w:rFonts w:cs="Calibri"/>
        </w:rPr>
        <w:t>System alarmu pożaru (SAP) powinien obejmować pomieszczenie właściwe i każdą wydzieloną przestrzeń (np. podpodłogową).</w:t>
      </w:r>
    </w:p>
    <w:p w:rsidR="00FB0A93" w:rsidRPr="00EE5B2D" w:rsidRDefault="00FB0A93" w:rsidP="009A720E">
      <w:pPr>
        <w:rPr>
          <w:rFonts w:cs="Calibri"/>
        </w:rPr>
      </w:pPr>
    </w:p>
    <w:p w:rsidR="00FB0A93" w:rsidRPr="00EE5B2D" w:rsidRDefault="00FB0A93" w:rsidP="009A720E">
      <w:pPr>
        <w:rPr>
          <w:rFonts w:cs="Calibri"/>
          <w:u w:val="single"/>
        </w:rPr>
      </w:pPr>
      <w:r w:rsidRPr="00EE5B2D">
        <w:rPr>
          <w:rFonts w:cs="Calibri"/>
          <w:u w:val="single"/>
        </w:rPr>
        <w:t>Wymagania ogólne dla zastosowanych urządzeń gaśniczych:</w:t>
      </w:r>
    </w:p>
    <w:p w:rsidR="00FB0A93" w:rsidRPr="00EE5B2D" w:rsidRDefault="00FB0A93" w:rsidP="009A720E">
      <w:pPr>
        <w:rPr>
          <w:rFonts w:cs="Calibri"/>
          <w:u w:val="single"/>
        </w:rPr>
      </w:pPr>
    </w:p>
    <w:p w:rsidR="00FB0A93" w:rsidRPr="00EE5B2D" w:rsidRDefault="00FB0A93" w:rsidP="009A720E">
      <w:pPr>
        <w:rPr>
          <w:rFonts w:cs="Calibri"/>
        </w:rPr>
      </w:pPr>
      <w:r w:rsidRPr="00EE5B2D">
        <w:rPr>
          <w:rFonts w:cs="Calibri"/>
        </w:rPr>
        <w:t>Zapewnienie bezpiecznych warunków działania projektowanej serwerowni poprzez systemy ochrony przeciwpożarowej (automatyczny system przeciwpożarowy oparty o aerozolowe środki gaśnicze) wraz z systemem automatyki pożarowej.</w:t>
      </w:r>
    </w:p>
    <w:p w:rsidR="00FB0A93" w:rsidRPr="00EE5B2D" w:rsidRDefault="00FB0A93" w:rsidP="009A720E">
      <w:pPr>
        <w:rPr>
          <w:rFonts w:cs="Calibri"/>
        </w:rPr>
      </w:pPr>
    </w:p>
    <w:p w:rsidR="00FB0A93" w:rsidRPr="00EE5B2D" w:rsidRDefault="00FB0A93" w:rsidP="00D622CE">
      <w:pPr>
        <w:numPr>
          <w:ilvl w:val="0"/>
          <w:numId w:val="14"/>
        </w:numPr>
        <w:suppressAutoHyphens/>
        <w:spacing w:line="240" w:lineRule="auto"/>
        <w:rPr>
          <w:rFonts w:cs="Calibri"/>
        </w:rPr>
      </w:pPr>
      <w:r w:rsidRPr="00EE5B2D">
        <w:rPr>
          <w:rFonts w:cs="Calibri"/>
        </w:rPr>
        <w:t>Środek gaśniczy nie może być magazynowany w butlach pod ciśnieniem. Nie dopuszcza się stosowania klap odciążających w pomieszczeniach gaszonych.</w:t>
      </w:r>
    </w:p>
    <w:p w:rsidR="00FB0A93" w:rsidRPr="00EE5B2D" w:rsidRDefault="00FB0A93" w:rsidP="00D622CE">
      <w:pPr>
        <w:numPr>
          <w:ilvl w:val="0"/>
          <w:numId w:val="14"/>
        </w:numPr>
        <w:suppressAutoHyphens/>
        <w:spacing w:line="240" w:lineRule="auto"/>
        <w:rPr>
          <w:rFonts w:cs="Calibri"/>
        </w:rPr>
      </w:pPr>
      <w:r w:rsidRPr="00EE5B2D">
        <w:rPr>
          <w:rFonts w:cs="Calibri"/>
        </w:rPr>
        <w:t>Środek gaśniczy w zainstalowanych urządzeniach nie może być wymieniony w ustawie z 15 maja 2015 roku o substancjach zubożających warstwę ozonową i niektórych fluorowanych gazach cieplarnianych.</w:t>
      </w:r>
    </w:p>
    <w:p w:rsidR="00FB0A93" w:rsidRPr="00EE5B2D" w:rsidRDefault="00FB0A93" w:rsidP="00D622CE">
      <w:pPr>
        <w:numPr>
          <w:ilvl w:val="0"/>
          <w:numId w:val="14"/>
        </w:numPr>
        <w:suppressAutoHyphens/>
        <w:spacing w:line="240" w:lineRule="auto"/>
        <w:rPr>
          <w:rFonts w:cs="Calibri"/>
        </w:rPr>
      </w:pPr>
      <w:r w:rsidRPr="00EE5B2D">
        <w:rPr>
          <w:rFonts w:cs="Calibri"/>
        </w:rPr>
        <w:t>Zestawy gaśnicze aerozolowe muszą spełniać wymagania Rozporządzenia Ministra Infrastruktury i Budownictwa z dnia 17 listopada 2016 r. w sprawie sposobu deklarowania właściwości użytkowych wyrobów budowlanych oraz sposobu znakowania ich znakiem budowlanym oraz Rozporządzeniu Ministra Infrastruktury i Budownictwa z dnia 17 listopada 2016 r. w sprawie krajowych ocen technicznych.</w:t>
      </w:r>
    </w:p>
    <w:p w:rsidR="00FB0A93" w:rsidRPr="00EE5B2D" w:rsidRDefault="00FB0A93" w:rsidP="00D622CE">
      <w:pPr>
        <w:numPr>
          <w:ilvl w:val="0"/>
          <w:numId w:val="14"/>
        </w:numPr>
        <w:suppressAutoHyphens/>
        <w:spacing w:line="240" w:lineRule="auto"/>
        <w:rPr>
          <w:rFonts w:cs="Calibri"/>
        </w:rPr>
      </w:pPr>
      <w:r w:rsidRPr="00EE5B2D">
        <w:rPr>
          <w:rFonts w:cs="Calibri"/>
        </w:rPr>
        <w:lastRenderedPageBreak/>
        <w:t>Należy zastosować środek gaśniczy o zerowym potencjale efektu cieplarnianego (GWP=0).</w:t>
      </w:r>
    </w:p>
    <w:p w:rsidR="00FB0A93" w:rsidRPr="00EE5B2D" w:rsidRDefault="00FB0A93" w:rsidP="00D622CE">
      <w:pPr>
        <w:numPr>
          <w:ilvl w:val="0"/>
          <w:numId w:val="14"/>
        </w:numPr>
        <w:suppressAutoHyphens/>
        <w:spacing w:line="240" w:lineRule="auto"/>
        <w:rPr>
          <w:rFonts w:cs="Calibri"/>
        </w:rPr>
      </w:pPr>
      <w:r w:rsidRPr="00EE5B2D">
        <w:rPr>
          <w:rFonts w:cs="Calibri"/>
        </w:rPr>
        <w:t>Z uwagi na wymaganą niezawodność systemu centrala sygnalizacji pożarowej musi posiadać redundantną budowę sprzętową i programową.</w:t>
      </w:r>
    </w:p>
    <w:p w:rsidR="00FB0A93" w:rsidRPr="00EE5B2D" w:rsidRDefault="00FB0A93" w:rsidP="00D622CE">
      <w:pPr>
        <w:numPr>
          <w:ilvl w:val="0"/>
          <w:numId w:val="14"/>
        </w:numPr>
        <w:suppressAutoHyphens/>
        <w:spacing w:line="240" w:lineRule="auto"/>
        <w:rPr>
          <w:rFonts w:cs="Calibri"/>
        </w:rPr>
      </w:pPr>
      <w:r w:rsidRPr="00EE5B2D">
        <w:rPr>
          <w:rFonts w:cs="Calibri"/>
        </w:rPr>
        <w:t>Centrala sterowania gaszeniem musi posiadać pamięć o pojemności minimum 30 000 zdarzeń oraz dodatkową pamięć blokowaną przed zapisem (tzw. „czarna skrzynka”) z programowalnym czasem blokady i ilości zapisywanych zdarzeń.</w:t>
      </w:r>
    </w:p>
    <w:p w:rsidR="00FB0A93" w:rsidRPr="00EE5B2D" w:rsidRDefault="00FB0A93" w:rsidP="00D622CE">
      <w:pPr>
        <w:numPr>
          <w:ilvl w:val="0"/>
          <w:numId w:val="14"/>
        </w:numPr>
        <w:suppressAutoHyphens/>
        <w:spacing w:line="240" w:lineRule="auto"/>
        <w:rPr>
          <w:rFonts w:cs="Calibri"/>
        </w:rPr>
      </w:pPr>
      <w:r w:rsidRPr="00EE5B2D">
        <w:rPr>
          <w:rFonts w:cs="Calibri"/>
        </w:rPr>
        <w:t xml:space="preserve">Centrala sterowania gaszeniem musi zostać skomunikowana z centralą </w:t>
      </w:r>
      <w:proofErr w:type="spellStart"/>
      <w:r w:rsidRPr="00EE5B2D">
        <w:rPr>
          <w:rFonts w:cs="Calibri"/>
        </w:rPr>
        <w:t>ogólnobudynkową</w:t>
      </w:r>
      <w:proofErr w:type="spellEnd"/>
      <w:r w:rsidRPr="00EE5B2D">
        <w:rPr>
          <w:rFonts w:cs="Calibri"/>
        </w:rPr>
        <w:t xml:space="preserve"> (przesłanie 4 sygnałów o: Alarmie I </w:t>
      </w:r>
      <w:proofErr w:type="spellStart"/>
      <w:r w:rsidRPr="00EE5B2D">
        <w:rPr>
          <w:rFonts w:cs="Calibri"/>
        </w:rPr>
        <w:t>i</w:t>
      </w:r>
      <w:proofErr w:type="spellEnd"/>
      <w:r w:rsidRPr="00EE5B2D">
        <w:rPr>
          <w:rFonts w:cs="Calibri"/>
        </w:rPr>
        <w:t xml:space="preserve"> II stopnia, Alarmie </w:t>
      </w:r>
      <w:proofErr w:type="spellStart"/>
      <w:r w:rsidRPr="00EE5B2D">
        <w:rPr>
          <w:rFonts w:cs="Calibri"/>
        </w:rPr>
        <w:t>uszkodzeniowym</w:t>
      </w:r>
      <w:proofErr w:type="spellEnd"/>
      <w:r w:rsidRPr="00EE5B2D">
        <w:rPr>
          <w:rFonts w:cs="Calibri"/>
        </w:rPr>
        <w:t xml:space="preserve">, Blokadzie systemu gaszenia). Centralę nadrzędną należy przygotować do przyjęcia w/w sygnałów. </w:t>
      </w:r>
    </w:p>
    <w:p w:rsidR="00FB0A93" w:rsidRPr="00EE5B2D" w:rsidRDefault="00FB0A93" w:rsidP="00D622CE">
      <w:pPr>
        <w:numPr>
          <w:ilvl w:val="0"/>
          <w:numId w:val="14"/>
        </w:numPr>
        <w:suppressAutoHyphens/>
        <w:spacing w:line="240" w:lineRule="auto"/>
        <w:rPr>
          <w:rFonts w:cs="Calibri"/>
        </w:rPr>
      </w:pPr>
      <w:r w:rsidRPr="00EE5B2D">
        <w:rPr>
          <w:rFonts w:cs="Calibri"/>
        </w:rPr>
        <w:t>Detekcja systemu musi odbywać się poprzez czujki wielosensorowe wykrywające pożary z zakresu TF1-TF9.</w:t>
      </w:r>
    </w:p>
    <w:p w:rsidR="00FB0A93" w:rsidRPr="00EE5B2D" w:rsidRDefault="00FB0A93" w:rsidP="00D622CE">
      <w:pPr>
        <w:numPr>
          <w:ilvl w:val="0"/>
          <w:numId w:val="14"/>
        </w:numPr>
        <w:suppressAutoHyphens/>
        <w:spacing w:line="240" w:lineRule="auto"/>
        <w:rPr>
          <w:rFonts w:cs="Calibri"/>
        </w:rPr>
      </w:pPr>
      <w:r w:rsidRPr="00EE5B2D">
        <w:rPr>
          <w:rFonts w:cs="Calibri"/>
        </w:rPr>
        <w:t>System (gaszenia i automatyki pożarowej) musi posiadać certyfikat CNBOP lub równoważny.</w:t>
      </w:r>
    </w:p>
    <w:p w:rsidR="00FB0A93" w:rsidRPr="00EE5B2D" w:rsidRDefault="00FB0A93" w:rsidP="009A720E">
      <w:pPr>
        <w:ind w:left="720"/>
        <w:rPr>
          <w:rFonts w:cs="Calibri"/>
        </w:rPr>
      </w:pPr>
    </w:p>
    <w:p w:rsidR="00FB0A93" w:rsidRPr="00EE5B2D" w:rsidRDefault="00FB0A93" w:rsidP="009A720E">
      <w:pPr>
        <w:rPr>
          <w:rFonts w:cs="Calibri"/>
        </w:rPr>
      </w:pPr>
      <w:r w:rsidRPr="00EE5B2D">
        <w:rPr>
          <w:rFonts w:cs="Calibri"/>
        </w:rPr>
        <w:t xml:space="preserve">Zestaw Gaśniczy Aerozolowy ma zostać zamontowany w przestrzeni właściwej pomieszczenia na ścianie lub suficie oraz podłodze technicznej, natomiast centrala gaszeniowa musi zostać umieszczona w pomieszczeniu, gdzie przebywa personel obiektu. </w:t>
      </w:r>
    </w:p>
    <w:p w:rsidR="00FB0A93" w:rsidRPr="00EE5B2D" w:rsidRDefault="00FB0A93" w:rsidP="00B67AC9">
      <w:pPr>
        <w:pStyle w:val="Nagwek2"/>
        <w:numPr>
          <w:ilvl w:val="0"/>
          <w:numId w:val="0"/>
        </w:numPr>
      </w:pPr>
    </w:p>
    <w:p w:rsidR="00FB0A93" w:rsidRPr="00EE5B2D" w:rsidRDefault="00FB0A93" w:rsidP="008850FD">
      <w:pPr>
        <w:pStyle w:val="Nagwek2"/>
        <w:numPr>
          <w:ilvl w:val="2"/>
          <w:numId w:val="31"/>
        </w:numPr>
      </w:pPr>
      <w:bookmarkStart w:id="23" w:name="_Toc10123839"/>
      <w:r w:rsidRPr="00EE5B2D">
        <w:t>Szafy serwerowe</w:t>
      </w:r>
      <w:bookmarkEnd w:id="23"/>
      <w:r w:rsidRPr="00EE5B2D">
        <w:t xml:space="preserve"> </w:t>
      </w:r>
    </w:p>
    <w:p w:rsidR="00FB0A93" w:rsidRPr="00EE5B2D" w:rsidRDefault="00FB0A93" w:rsidP="009A720E">
      <w:pPr>
        <w:rPr>
          <w:rFonts w:cs="Calibri"/>
        </w:rPr>
      </w:pPr>
      <w:r w:rsidRPr="00EE5B2D">
        <w:rPr>
          <w:rFonts w:cs="Calibri"/>
        </w:rPr>
        <w:t>Należy dostarczyć i zabudować 4 szafy RACK spełniającej minimum poniższe parametry techniczne:</w:t>
      </w:r>
    </w:p>
    <w:p w:rsidR="00FB0A93" w:rsidRPr="00EE5B2D" w:rsidRDefault="00FB0A93" w:rsidP="008850FD">
      <w:pPr>
        <w:pStyle w:val="Akapitzlist"/>
        <w:numPr>
          <w:ilvl w:val="0"/>
          <w:numId w:val="22"/>
        </w:numPr>
        <w:spacing w:after="15" w:line="267" w:lineRule="auto"/>
        <w:ind w:right="38"/>
        <w:rPr>
          <w:rFonts w:ascii="Calibri" w:hAnsi="Calibri" w:cs="Calibri"/>
          <w:sz w:val="22"/>
          <w:szCs w:val="22"/>
        </w:rPr>
      </w:pPr>
      <w:r w:rsidRPr="00EE5B2D">
        <w:rPr>
          <w:rFonts w:ascii="Calibri" w:hAnsi="Calibri" w:cs="Calibri"/>
          <w:sz w:val="22"/>
          <w:szCs w:val="22"/>
        </w:rPr>
        <w:t xml:space="preserve">wymiary 800 x 1000, wysokość 42U i nośność min. 1000 kg. </w:t>
      </w:r>
    </w:p>
    <w:p w:rsidR="00FB0A93" w:rsidRPr="00EE5B2D" w:rsidRDefault="00FB0A93" w:rsidP="008850FD">
      <w:pPr>
        <w:pStyle w:val="Akapitzlist"/>
        <w:numPr>
          <w:ilvl w:val="0"/>
          <w:numId w:val="22"/>
        </w:numPr>
        <w:spacing w:after="15" w:line="267" w:lineRule="auto"/>
        <w:ind w:right="38"/>
        <w:rPr>
          <w:rFonts w:ascii="Calibri" w:hAnsi="Calibri" w:cs="Calibri"/>
          <w:sz w:val="22"/>
          <w:szCs w:val="22"/>
        </w:rPr>
      </w:pPr>
      <w:r w:rsidRPr="00EE5B2D">
        <w:rPr>
          <w:rFonts w:ascii="Calibri" w:hAnsi="Calibri" w:cs="Calibri"/>
          <w:sz w:val="22"/>
          <w:szCs w:val="22"/>
        </w:rPr>
        <w:t>drzwi frontowe i tylne z blachy perforowanej, przepusty kablowe umieszczone z dołu.</w:t>
      </w:r>
    </w:p>
    <w:p w:rsidR="00FB0A93" w:rsidRPr="00EE5B2D" w:rsidRDefault="00FB0A93" w:rsidP="008850FD">
      <w:pPr>
        <w:numPr>
          <w:ilvl w:val="0"/>
          <w:numId w:val="21"/>
        </w:numPr>
        <w:suppressAutoHyphens/>
        <w:spacing w:line="240" w:lineRule="auto"/>
        <w:rPr>
          <w:rFonts w:cs="Calibri"/>
        </w:rPr>
      </w:pPr>
      <w:r w:rsidRPr="00EE5B2D">
        <w:rPr>
          <w:rFonts w:cs="Calibri"/>
        </w:rPr>
        <w:t>standardowy kolor RAL 7035 (jasnoszary – struktura),</w:t>
      </w:r>
    </w:p>
    <w:p w:rsidR="00FB0A93" w:rsidRPr="00EE5B2D" w:rsidRDefault="00FB0A93" w:rsidP="008850FD">
      <w:pPr>
        <w:numPr>
          <w:ilvl w:val="0"/>
          <w:numId w:val="21"/>
        </w:numPr>
        <w:suppressAutoHyphens/>
        <w:spacing w:line="240" w:lineRule="auto"/>
        <w:rPr>
          <w:rFonts w:cs="Calibri"/>
        </w:rPr>
      </w:pPr>
      <w:r w:rsidRPr="00EE5B2D">
        <w:rPr>
          <w:rFonts w:cs="Calibri"/>
        </w:rPr>
        <w:t>szafa ma spełniać wymogi zabezpieczenia IP20 zgodnie z normami PN 92/E-08106 / EN 60 529 / IEC 529,</w:t>
      </w:r>
    </w:p>
    <w:p w:rsidR="00FB0A93" w:rsidRPr="00EE5B2D" w:rsidRDefault="00FB0A93" w:rsidP="008850FD">
      <w:pPr>
        <w:numPr>
          <w:ilvl w:val="0"/>
          <w:numId w:val="21"/>
        </w:numPr>
        <w:suppressAutoHyphens/>
        <w:spacing w:line="240" w:lineRule="auto"/>
        <w:rPr>
          <w:rFonts w:cs="Calibri"/>
        </w:rPr>
      </w:pPr>
      <w:r w:rsidRPr="00EE5B2D">
        <w:rPr>
          <w:rFonts w:cs="Calibri"/>
        </w:rPr>
        <w:t>możliwość wprowadzenia kabli przez dach, podłogę oraz tylną ścianę,</w:t>
      </w:r>
    </w:p>
    <w:p w:rsidR="00FB0A93" w:rsidRPr="00EE5B2D" w:rsidRDefault="00FB0A93" w:rsidP="008850FD">
      <w:pPr>
        <w:numPr>
          <w:ilvl w:val="0"/>
          <w:numId w:val="21"/>
        </w:numPr>
        <w:suppressAutoHyphens/>
        <w:spacing w:line="240" w:lineRule="auto"/>
        <w:rPr>
          <w:rFonts w:cs="Calibri"/>
        </w:rPr>
      </w:pPr>
      <w:r w:rsidRPr="00EE5B2D">
        <w:rPr>
          <w:rFonts w:cs="Calibri"/>
        </w:rPr>
        <w:t>szafę należy wyposażyć w panel wentylacyjny oraz termostat;</w:t>
      </w:r>
    </w:p>
    <w:p w:rsidR="00FB0A93" w:rsidRPr="00EE5B2D" w:rsidRDefault="00FB0A93" w:rsidP="008850FD">
      <w:pPr>
        <w:numPr>
          <w:ilvl w:val="0"/>
          <w:numId w:val="21"/>
        </w:numPr>
        <w:suppressAutoHyphens/>
        <w:spacing w:line="240" w:lineRule="auto"/>
        <w:rPr>
          <w:rFonts w:cs="Calibri"/>
        </w:rPr>
      </w:pPr>
      <w:r w:rsidRPr="00EE5B2D">
        <w:rPr>
          <w:rFonts w:cs="Calibri"/>
        </w:rPr>
        <w:t xml:space="preserve">dodatkowe wyposażenie: listwa uziemienia oraz linki uziemienia drzwi i osłon, panel wentylacyjny z czteroma wentylatorami, listwa zasilająca do zasilania urządzeń z gniazdami min. (6)C13, (2)C19. </w:t>
      </w:r>
    </w:p>
    <w:p w:rsidR="00FB0A93" w:rsidRPr="00EE5B2D" w:rsidRDefault="00FB0A93" w:rsidP="009A720E">
      <w:pPr>
        <w:suppressAutoHyphens/>
        <w:spacing w:line="240" w:lineRule="auto"/>
        <w:rPr>
          <w:rFonts w:cs="Calibri"/>
        </w:rPr>
      </w:pPr>
      <w:r w:rsidRPr="00EE5B2D">
        <w:rPr>
          <w:rFonts w:cs="Calibri"/>
        </w:rPr>
        <w:t>Do jednej z szaf należy dostarczyć przełącznik KVM o następujących parametrach minimalnych:</w:t>
      </w:r>
    </w:p>
    <w:p w:rsidR="00FB0A93" w:rsidRPr="00EE5B2D" w:rsidRDefault="00FB0A93" w:rsidP="009A720E">
      <w:pPr>
        <w:suppressAutoHyphens/>
        <w:spacing w:line="240" w:lineRule="auto"/>
        <w:rPr>
          <w:rFonts w:cs="Calibri"/>
        </w:rPr>
      </w:pPr>
      <w:r w:rsidRPr="00EE5B2D">
        <w:rPr>
          <w:rFonts w:cs="Calibri"/>
        </w:rPr>
        <w:t xml:space="preserve">Max. 1U do montażu w szafie </w:t>
      </w:r>
      <w:proofErr w:type="spellStart"/>
      <w:r w:rsidRPr="00EE5B2D">
        <w:rPr>
          <w:rFonts w:cs="Calibri"/>
        </w:rPr>
        <w:t>rack</w:t>
      </w:r>
      <w:proofErr w:type="spellEnd"/>
      <w:r w:rsidRPr="00EE5B2D">
        <w:rPr>
          <w:rFonts w:cs="Calibri"/>
        </w:rPr>
        <w:tab/>
      </w:r>
    </w:p>
    <w:p w:rsidR="00FB0A93" w:rsidRPr="00EE5B2D" w:rsidRDefault="00FB0A93" w:rsidP="009A720E">
      <w:pPr>
        <w:suppressAutoHyphens/>
        <w:spacing w:line="240" w:lineRule="auto"/>
        <w:rPr>
          <w:rFonts w:cs="Calibri"/>
        </w:rPr>
      </w:pPr>
      <w:r w:rsidRPr="00EE5B2D">
        <w:rPr>
          <w:rFonts w:cs="Calibri"/>
        </w:rPr>
        <w:t>Porty KVM: 8</w:t>
      </w:r>
      <w:r w:rsidRPr="00EE5B2D">
        <w:rPr>
          <w:rFonts w:cs="Calibri"/>
        </w:rPr>
        <w:tab/>
      </w:r>
    </w:p>
    <w:p w:rsidR="00FB0A93" w:rsidRPr="00EE5B2D" w:rsidRDefault="00FB0A93" w:rsidP="009A720E">
      <w:pPr>
        <w:suppressAutoHyphens/>
        <w:spacing w:line="240" w:lineRule="auto"/>
        <w:rPr>
          <w:rFonts w:cs="Calibri"/>
        </w:rPr>
      </w:pPr>
      <w:r w:rsidRPr="00EE5B2D">
        <w:rPr>
          <w:rFonts w:cs="Calibri"/>
        </w:rPr>
        <w:t xml:space="preserve">Matryca: 1280 x 1024 @ 75 </w:t>
      </w:r>
      <w:proofErr w:type="spellStart"/>
      <w:r w:rsidRPr="00EE5B2D">
        <w:rPr>
          <w:rFonts w:cs="Calibri"/>
        </w:rPr>
        <w:t>Hz</w:t>
      </w:r>
      <w:proofErr w:type="spellEnd"/>
      <w:r w:rsidRPr="00EE5B2D">
        <w:rPr>
          <w:rFonts w:cs="Calibri"/>
        </w:rPr>
        <w:t>; 19" TFT-LCD</w:t>
      </w:r>
      <w:r w:rsidRPr="00EE5B2D">
        <w:rPr>
          <w:rFonts w:cs="Calibri"/>
        </w:rPr>
        <w:tab/>
      </w:r>
    </w:p>
    <w:p w:rsidR="00FB0A93" w:rsidRPr="00EE5B2D" w:rsidRDefault="00FB0A93" w:rsidP="009A720E">
      <w:pPr>
        <w:suppressAutoHyphens/>
        <w:spacing w:line="240" w:lineRule="auto"/>
        <w:rPr>
          <w:rFonts w:cs="Calibri"/>
        </w:rPr>
      </w:pPr>
      <w:r w:rsidRPr="00EE5B2D">
        <w:rPr>
          <w:rFonts w:cs="Calibri"/>
        </w:rPr>
        <w:t xml:space="preserve">Funkcjonalność: </w:t>
      </w:r>
    </w:p>
    <w:p w:rsidR="00FB0A93" w:rsidRPr="00EE5B2D" w:rsidRDefault="00FB0A93" w:rsidP="008850FD">
      <w:pPr>
        <w:pStyle w:val="Akapitzlist"/>
        <w:numPr>
          <w:ilvl w:val="0"/>
          <w:numId w:val="23"/>
        </w:numPr>
        <w:suppressAutoHyphens/>
        <w:rPr>
          <w:rFonts w:ascii="Calibri" w:hAnsi="Calibri" w:cs="Calibri"/>
          <w:sz w:val="22"/>
          <w:szCs w:val="22"/>
        </w:rPr>
      </w:pPr>
      <w:r w:rsidRPr="00EE5B2D">
        <w:rPr>
          <w:rFonts w:ascii="Calibri" w:hAnsi="Calibri" w:cs="Calibri"/>
          <w:sz w:val="22"/>
          <w:szCs w:val="22"/>
        </w:rPr>
        <w:t>Kontrolowanie do 8 komputerów za pomocą jednej konsoli</w:t>
      </w:r>
    </w:p>
    <w:p w:rsidR="00FB0A93" w:rsidRPr="00EE5B2D" w:rsidRDefault="00FB0A93" w:rsidP="008850FD">
      <w:pPr>
        <w:pStyle w:val="Akapitzlist"/>
        <w:numPr>
          <w:ilvl w:val="0"/>
          <w:numId w:val="23"/>
        </w:numPr>
        <w:suppressAutoHyphens/>
        <w:rPr>
          <w:rFonts w:ascii="Calibri" w:hAnsi="Calibri" w:cs="Calibri"/>
          <w:sz w:val="22"/>
          <w:szCs w:val="22"/>
        </w:rPr>
      </w:pPr>
      <w:r w:rsidRPr="00EE5B2D">
        <w:rPr>
          <w:rFonts w:ascii="Calibri" w:hAnsi="Calibri" w:cs="Calibri"/>
          <w:sz w:val="22"/>
          <w:szCs w:val="22"/>
        </w:rPr>
        <w:t>Adaptery KVM zapewniające automatyczną konwersję i współpracujące z różnymi kombinacjami interfejsów (PS/2, USB) i różnymi typami komputerów</w:t>
      </w:r>
    </w:p>
    <w:p w:rsidR="00FB0A93" w:rsidRPr="00EE5B2D" w:rsidRDefault="00FB0A93" w:rsidP="008850FD">
      <w:pPr>
        <w:pStyle w:val="Akapitzlist"/>
        <w:numPr>
          <w:ilvl w:val="0"/>
          <w:numId w:val="23"/>
        </w:numPr>
        <w:suppressAutoHyphens/>
        <w:rPr>
          <w:rFonts w:ascii="Calibri" w:hAnsi="Calibri" w:cs="Calibri"/>
          <w:sz w:val="22"/>
          <w:szCs w:val="22"/>
        </w:rPr>
      </w:pPr>
      <w:r w:rsidRPr="00EE5B2D">
        <w:rPr>
          <w:rFonts w:ascii="Calibri" w:hAnsi="Calibri" w:cs="Calibri"/>
          <w:sz w:val="22"/>
          <w:szCs w:val="22"/>
        </w:rPr>
        <w:t>Możliwość uchylania monitora</w:t>
      </w:r>
    </w:p>
    <w:p w:rsidR="00FB0A93" w:rsidRPr="00EE5B2D" w:rsidRDefault="00FB0A93" w:rsidP="008850FD">
      <w:pPr>
        <w:pStyle w:val="Akapitzlist"/>
        <w:numPr>
          <w:ilvl w:val="0"/>
          <w:numId w:val="23"/>
        </w:numPr>
        <w:suppressAutoHyphens/>
        <w:rPr>
          <w:rFonts w:ascii="Calibri" w:hAnsi="Calibri" w:cs="Calibri"/>
          <w:sz w:val="22"/>
          <w:szCs w:val="22"/>
        </w:rPr>
      </w:pPr>
      <w:r w:rsidRPr="00EE5B2D">
        <w:rPr>
          <w:rFonts w:ascii="Calibri" w:hAnsi="Calibri" w:cs="Calibri"/>
          <w:sz w:val="22"/>
          <w:szCs w:val="22"/>
        </w:rPr>
        <w:t>Emulacja USB lub PS/2</w:t>
      </w:r>
      <w:r w:rsidRPr="00EE5B2D">
        <w:rPr>
          <w:rFonts w:ascii="Calibri" w:hAnsi="Calibri" w:cs="Calibri"/>
          <w:sz w:val="22"/>
          <w:szCs w:val="22"/>
        </w:rPr>
        <w:tab/>
      </w:r>
    </w:p>
    <w:p w:rsidR="00FB0A93" w:rsidRPr="00EE5B2D" w:rsidRDefault="00FB0A93" w:rsidP="009A720E">
      <w:pPr>
        <w:suppressAutoHyphens/>
        <w:spacing w:line="240" w:lineRule="auto"/>
        <w:rPr>
          <w:rFonts w:cs="Calibri"/>
        </w:rPr>
      </w:pPr>
      <w:r w:rsidRPr="00EE5B2D">
        <w:rPr>
          <w:rFonts w:cs="Calibri"/>
        </w:rPr>
        <w:t>Wyposażenie:</w:t>
      </w:r>
    </w:p>
    <w:p w:rsidR="00FB0A93" w:rsidRPr="00EE5B2D" w:rsidRDefault="00FB0A93" w:rsidP="008850FD">
      <w:pPr>
        <w:pStyle w:val="Akapitzlist"/>
        <w:numPr>
          <w:ilvl w:val="0"/>
          <w:numId w:val="24"/>
        </w:numPr>
        <w:suppressAutoHyphens/>
        <w:rPr>
          <w:rFonts w:ascii="Calibri" w:hAnsi="Calibri" w:cs="Calibri"/>
        </w:rPr>
      </w:pPr>
      <w:r w:rsidRPr="00EE5B2D">
        <w:rPr>
          <w:rFonts w:ascii="Calibri" w:hAnsi="Calibri" w:cs="Calibri"/>
        </w:rPr>
        <w:t>1 x przewód zasilający</w:t>
      </w:r>
    </w:p>
    <w:p w:rsidR="00FB0A93" w:rsidRPr="00EE5B2D" w:rsidRDefault="00FB0A93" w:rsidP="008850FD">
      <w:pPr>
        <w:pStyle w:val="Akapitzlist"/>
        <w:numPr>
          <w:ilvl w:val="0"/>
          <w:numId w:val="24"/>
        </w:numPr>
        <w:suppressAutoHyphens/>
        <w:rPr>
          <w:rFonts w:ascii="Calibri" w:hAnsi="Calibri" w:cs="Calibri"/>
        </w:rPr>
      </w:pPr>
      <w:r w:rsidRPr="00EE5B2D">
        <w:rPr>
          <w:rFonts w:ascii="Calibri" w:hAnsi="Calibri" w:cs="Calibri"/>
        </w:rPr>
        <w:t xml:space="preserve">1 x zestaw do montażu w szafie </w:t>
      </w:r>
      <w:proofErr w:type="spellStart"/>
      <w:r w:rsidRPr="00EE5B2D">
        <w:rPr>
          <w:rFonts w:ascii="Calibri" w:hAnsi="Calibri" w:cs="Calibri"/>
        </w:rPr>
        <w:t>rack</w:t>
      </w:r>
      <w:proofErr w:type="spellEnd"/>
    </w:p>
    <w:p w:rsidR="00FB0A93" w:rsidRPr="00EE5B2D" w:rsidRDefault="00FB0A93" w:rsidP="008850FD">
      <w:pPr>
        <w:pStyle w:val="Akapitzlist"/>
        <w:numPr>
          <w:ilvl w:val="0"/>
          <w:numId w:val="24"/>
        </w:numPr>
        <w:suppressAutoHyphens/>
        <w:rPr>
          <w:rFonts w:ascii="Calibri" w:hAnsi="Calibri" w:cs="Calibri"/>
        </w:rPr>
      </w:pPr>
      <w:r w:rsidRPr="00EE5B2D">
        <w:rPr>
          <w:rFonts w:ascii="Calibri" w:hAnsi="Calibri" w:cs="Calibri"/>
        </w:rPr>
        <w:t>1 x przewód do uaktualniania oprogramowania</w:t>
      </w:r>
    </w:p>
    <w:p w:rsidR="00FB0A93" w:rsidRPr="00EE5B2D" w:rsidRDefault="00FB0A93" w:rsidP="008850FD">
      <w:pPr>
        <w:pStyle w:val="Akapitzlist"/>
        <w:numPr>
          <w:ilvl w:val="0"/>
          <w:numId w:val="24"/>
        </w:numPr>
        <w:suppressAutoHyphens/>
        <w:rPr>
          <w:rFonts w:ascii="Calibri" w:hAnsi="Calibri" w:cs="Calibri"/>
        </w:rPr>
      </w:pPr>
      <w:r w:rsidRPr="00EE5B2D">
        <w:rPr>
          <w:rFonts w:ascii="Calibri" w:hAnsi="Calibri" w:cs="Calibri"/>
        </w:rPr>
        <w:t xml:space="preserve">8 x kabli do podłączenia monitorowanych urządzeń </w:t>
      </w:r>
      <w:r w:rsidRPr="00EE5B2D">
        <w:rPr>
          <w:rFonts w:ascii="Calibri" w:hAnsi="Calibri" w:cs="Calibri"/>
        </w:rPr>
        <w:tab/>
      </w:r>
    </w:p>
    <w:p w:rsidR="00FB0A93" w:rsidRPr="00EE5B2D" w:rsidRDefault="00FB0A93" w:rsidP="009A720E">
      <w:pPr>
        <w:suppressAutoHyphens/>
        <w:spacing w:line="240" w:lineRule="auto"/>
        <w:rPr>
          <w:rFonts w:cs="Calibri"/>
        </w:rPr>
      </w:pPr>
      <w:r w:rsidRPr="00EE5B2D">
        <w:rPr>
          <w:rFonts w:cs="Calibri"/>
        </w:rPr>
        <w:tab/>
      </w:r>
    </w:p>
    <w:p w:rsidR="00FB0A93" w:rsidRPr="00EE5B2D" w:rsidRDefault="00FB0A93" w:rsidP="00B67AC9">
      <w:pPr>
        <w:pStyle w:val="Nagwek2"/>
        <w:numPr>
          <w:ilvl w:val="0"/>
          <w:numId w:val="0"/>
        </w:numPr>
      </w:pPr>
    </w:p>
    <w:p w:rsidR="00FB0A93" w:rsidRPr="00EE5B2D" w:rsidRDefault="00FB0A93" w:rsidP="008850FD">
      <w:pPr>
        <w:pStyle w:val="Nagwek2"/>
        <w:numPr>
          <w:ilvl w:val="2"/>
          <w:numId w:val="31"/>
        </w:numPr>
      </w:pPr>
      <w:bookmarkStart w:id="24" w:name="_Toc10123840"/>
      <w:r w:rsidRPr="00EE5B2D">
        <w:t>Sieć bezprzewodowa</w:t>
      </w:r>
      <w:bookmarkEnd w:id="24"/>
    </w:p>
    <w:p w:rsidR="00FB0A93" w:rsidRPr="00EE5B2D" w:rsidRDefault="00FB0A93" w:rsidP="00DC2B3A">
      <w:pPr>
        <w:rPr>
          <w:rFonts w:cs="Calibri"/>
          <w:bCs/>
        </w:rPr>
      </w:pPr>
      <w:r w:rsidRPr="00EE5B2D">
        <w:rPr>
          <w:rFonts w:cs="Calibri"/>
          <w:bCs/>
        </w:rPr>
        <w:t>Należy dostarczyć i zainstalować system sieci bezprzewodowej w budynku szpitala.</w:t>
      </w:r>
    </w:p>
    <w:p w:rsidR="00FB0A93" w:rsidRPr="00EE5B2D" w:rsidRDefault="00FB0A93" w:rsidP="00DC2B3A">
      <w:pPr>
        <w:rPr>
          <w:rFonts w:cs="Calibri"/>
          <w:bCs/>
        </w:rPr>
      </w:pPr>
      <w:r w:rsidRPr="00EE5B2D">
        <w:rPr>
          <w:rFonts w:cs="Calibri"/>
          <w:bCs/>
        </w:rPr>
        <w:t xml:space="preserve">Ogólnych schemat rozmieszczenia urządzeń przedstawiają rzuty kondygnacji z zaznaczonymi lokalizacjami PEL. Dokumenty należy traktować jako poglądowe i rolą Wykonawcy jest weryfikacja możliwości instalacji i wykorzystania poszczególnych PEL. W przypadku niedostatecznej ilości PEL </w:t>
      </w:r>
      <w:r w:rsidRPr="00EE5B2D">
        <w:rPr>
          <w:rFonts w:cs="Calibri"/>
          <w:bCs/>
        </w:rPr>
        <w:lastRenderedPageBreak/>
        <w:t>Wykonawca jest zobligowany do rozbudowy istniejącej si</w:t>
      </w:r>
      <w:r w:rsidR="00BB20C6">
        <w:rPr>
          <w:rFonts w:cs="Calibri"/>
          <w:bCs/>
        </w:rPr>
        <w:t xml:space="preserve">eci strukturalnej o dodatkowe </w:t>
      </w:r>
      <w:r w:rsidR="00BB20C6" w:rsidRPr="002A6012">
        <w:rPr>
          <w:rFonts w:cs="Calibri"/>
          <w:bCs/>
        </w:rPr>
        <w:t>P</w:t>
      </w:r>
      <w:r w:rsidRPr="002A6012">
        <w:rPr>
          <w:rFonts w:cs="Calibri"/>
          <w:bCs/>
        </w:rPr>
        <w:t>L</w:t>
      </w:r>
      <w:r w:rsidRPr="00EE5B2D">
        <w:rPr>
          <w:rFonts w:cs="Calibri"/>
          <w:bCs/>
        </w:rPr>
        <w:t xml:space="preserve"> celem rozmieszczenia urządzeń w miejscach uzgodnionych z Zamawiającym.</w:t>
      </w:r>
    </w:p>
    <w:p w:rsidR="00FB0A93" w:rsidRPr="00EE5B2D" w:rsidRDefault="00FB0A93" w:rsidP="00DC2B3A">
      <w:pPr>
        <w:rPr>
          <w:rFonts w:cs="Calibri"/>
          <w:bCs/>
        </w:rPr>
      </w:pPr>
      <w:r w:rsidRPr="00EE5B2D">
        <w:rPr>
          <w:rFonts w:cs="Calibri"/>
          <w:bCs/>
        </w:rPr>
        <w:t xml:space="preserve">Zakłada się dostarczenie, </w:t>
      </w:r>
      <w:r w:rsidR="003D6C6F">
        <w:rPr>
          <w:rFonts w:cs="Calibri"/>
          <w:bCs/>
        </w:rPr>
        <w:t xml:space="preserve">instalację oraz </w:t>
      </w:r>
      <w:r w:rsidRPr="00EE5B2D">
        <w:rPr>
          <w:rFonts w:cs="Calibri"/>
          <w:bCs/>
        </w:rPr>
        <w:t>montaż 50 urządzeń typu APN</w:t>
      </w:r>
      <w:r w:rsidR="000F6E20">
        <w:rPr>
          <w:rFonts w:cs="Calibri"/>
          <w:bCs/>
        </w:rPr>
        <w:t xml:space="preserve"> </w:t>
      </w:r>
      <w:r w:rsidR="000F6E20" w:rsidRPr="000F6E20">
        <w:rPr>
          <w:rFonts w:cs="Calibri"/>
          <w:bCs/>
        </w:rPr>
        <w:t>wraz z wykonaniem testów sprawności dostarczonych urządzeń</w:t>
      </w:r>
      <w:r w:rsidR="000F6E20">
        <w:rPr>
          <w:rFonts w:cs="Calibri"/>
          <w:bCs/>
        </w:rPr>
        <w:t>.</w:t>
      </w:r>
    </w:p>
    <w:p w:rsidR="00FB0A93" w:rsidRPr="00EE5B2D" w:rsidRDefault="00FB0A93" w:rsidP="00DC2B3A">
      <w:pPr>
        <w:rPr>
          <w:rFonts w:cs="Calibri"/>
          <w:bCs/>
        </w:rPr>
      </w:pPr>
      <w:r w:rsidRPr="00EE5B2D">
        <w:rPr>
          <w:rFonts w:cs="Calibri"/>
          <w:bCs/>
        </w:rPr>
        <w:t xml:space="preserve">Należy dostarczyć </w:t>
      </w:r>
      <w:proofErr w:type="gramStart"/>
      <w:r w:rsidRPr="00EE5B2D">
        <w:rPr>
          <w:rFonts w:cs="Calibri"/>
          <w:bCs/>
        </w:rPr>
        <w:t>urządzenia  o</w:t>
      </w:r>
      <w:proofErr w:type="gramEnd"/>
      <w:r w:rsidRPr="00EE5B2D">
        <w:rPr>
          <w:rFonts w:cs="Calibri"/>
          <w:bCs/>
        </w:rPr>
        <w:t xml:space="preserve"> parametrach minimalnych:</w:t>
      </w:r>
    </w:p>
    <w:p w:rsidR="00FB0A93" w:rsidRPr="00EE5B2D" w:rsidRDefault="00FB0A93" w:rsidP="008850FD">
      <w:pPr>
        <w:numPr>
          <w:ilvl w:val="0"/>
          <w:numId w:val="27"/>
        </w:numPr>
        <w:rPr>
          <w:rFonts w:cs="Calibri"/>
          <w:bCs/>
          <w:lang w:eastAsia="pl-PL"/>
        </w:rPr>
      </w:pPr>
      <w:r w:rsidRPr="00EE5B2D">
        <w:rPr>
          <w:rFonts w:cs="Calibri"/>
          <w:bCs/>
          <w:lang w:eastAsia="pl-PL"/>
        </w:rPr>
        <w:t>Punkt dostępowy musi być przeznaczony do montażu wewnątrz budynków. Musi być wyposażony w dwa niezależne moduły radiowe, pracujące w paśmie 5GHz a/n/</w:t>
      </w:r>
      <w:proofErr w:type="spellStart"/>
      <w:r w:rsidRPr="00EE5B2D">
        <w:rPr>
          <w:rFonts w:cs="Calibri"/>
          <w:bCs/>
          <w:lang w:eastAsia="pl-PL"/>
        </w:rPr>
        <w:t>ac</w:t>
      </w:r>
      <w:proofErr w:type="spellEnd"/>
      <w:r w:rsidRPr="00EE5B2D">
        <w:rPr>
          <w:rFonts w:cs="Calibri"/>
          <w:bCs/>
          <w:lang w:eastAsia="pl-PL"/>
        </w:rPr>
        <w:t xml:space="preserve"> </w:t>
      </w:r>
      <w:proofErr w:type="spellStart"/>
      <w:r w:rsidRPr="00EE5B2D">
        <w:rPr>
          <w:rFonts w:cs="Calibri"/>
          <w:bCs/>
          <w:lang w:eastAsia="pl-PL"/>
        </w:rPr>
        <w:t>wave</w:t>
      </w:r>
      <w:proofErr w:type="spellEnd"/>
      <w:r w:rsidRPr="00EE5B2D">
        <w:rPr>
          <w:rFonts w:cs="Calibri"/>
          <w:bCs/>
          <w:lang w:eastAsia="pl-PL"/>
        </w:rPr>
        <w:t xml:space="preserve"> 2    oraz 2.4GHz b/g/n</w:t>
      </w:r>
    </w:p>
    <w:p w:rsidR="00FB0A93" w:rsidRPr="00EE5B2D" w:rsidRDefault="00FB0A93" w:rsidP="008850FD">
      <w:pPr>
        <w:numPr>
          <w:ilvl w:val="0"/>
          <w:numId w:val="27"/>
        </w:numPr>
        <w:rPr>
          <w:rFonts w:cs="Calibri"/>
          <w:bCs/>
          <w:lang w:eastAsia="pl-PL"/>
        </w:rPr>
      </w:pPr>
      <w:r w:rsidRPr="00EE5B2D">
        <w:rPr>
          <w:rFonts w:cs="Calibri"/>
          <w:bCs/>
          <w:lang w:eastAsia="pl-PL"/>
        </w:rPr>
        <w:t xml:space="preserve">Punkt dostępowy musi mieć możliwość </w:t>
      </w:r>
      <w:proofErr w:type="gramStart"/>
      <w:r w:rsidRPr="00EE5B2D">
        <w:rPr>
          <w:rFonts w:cs="Calibri"/>
          <w:bCs/>
          <w:lang w:eastAsia="pl-PL"/>
        </w:rPr>
        <w:t>współpracy  z</w:t>
      </w:r>
      <w:proofErr w:type="gramEnd"/>
      <w:r w:rsidRPr="00EE5B2D">
        <w:rPr>
          <w:rFonts w:cs="Calibri"/>
          <w:bCs/>
          <w:lang w:eastAsia="pl-PL"/>
        </w:rPr>
        <w:t xml:space="preserve"> centralnym kontrolerem sieci bezprzewodowej </w:t>
      </w:r>
    </w:p>
    <w:p w:rsidR="00FB0A93" w:rsidRPr="00EE5B2D" w:rsidRDefault="00FB0A93" w:rsidP="008850FD">
      <w:pPr>
        <w:numPr>
          <w:ilvl w:val="0"/>
          <w:numId w:val="27"/>
        </w:numPr>
        <w:rPr>
          <w:rFonts w:cs="Calibri"/>
          <w:bCs/>
          <w:lang w:eastAsia="pl-PL"/>
        </w:rPr>
      </w:pPr>
      <w:r w:rsidRPr="00EE5B2D">
        <w:rPr>
          <w:rFonts w:cs="Calibri"/>
          <w:bCs/>
          <w:lang w:eastAsia="pl-PL"/>
        </w:rPr>
        <w:t xml:space="preserve">Punkt dostępowy musi mieć możliwość pracy w trybie autonomicznym tj. bez nadzoru centralnego kontrolera: </w:t>
      </w:r>
    </w:p>
    <w:p w:rsidR="00FB0A93" w:rsidRPr="00EE5B2D" w:rsidRDefault="00FB0A93" w:rsidP="008850FD">
      <w:pPr>
        <w:numPr>
          <w:ilvl w:val="1"/>
          <w:numId w:val="28"/>
        </w:numPr>
        <w:rPr>
          <w:rFonts w:cs="Calibri"/>
          <w:bCs/>
          <w:lang w:eastAsia="pl-PL"/>
        </w:rPr>
      </w:pPr>
      <w:r w:rsidRPr="00EE5B2D">
        <w:rPr>
          <w:rFonts w:cs="Calibri"/>
          <w:bCs/>
          <w:lang w:eastAsia="pl-PL"/>
        </w:rPr>
        <w:t xml:space="preserve">Punkt dostępowy musi posiadać funkcjonalność zarządzania przez przeglądarkę internetową i protokół </w:t>
      </w:r>
      <w:proofErr w:type="spellStart"/>
      <w:r w:rsidRPr="00EE5B2D">
        <w:rPr>
          <w:rFonts w:cs="Calibri"/>
          <w:bCs/>
          <w:lang w:eastAsia="pl-PL"/>
        </w:rPr>
        <w:t>https</w:t>
      </w:r>
      <w:proofErr w:type="spellEnd"/>
    </w:p>
    <w:p w:rsidR="00FB0A93" w:rsidRPr="00EE5B2D" w:rsidRDefault="00FB0A93" w:rsidP="008850FD">
      <w:pPr>
        <w:numPr>
          <w:ilvl w:val="1"/>
          <w:numId w:val="28"/>
        </w:numPr>
        <w:rPr>
          <w:rFonts w:cs="Calibri"/>
          <w:bCs/>
          <w:lang w:eastAsia="pl-PL"/>
        </w:rPr>
      </w:pPr>
      <w:r w:rsidRPr="00EE5B2D">
        <w:rPr>
          <w:rFonts w:cs="Calibri"/>
          <w:bCs/>
          <w:lang w:eastAsia="pl-PL"/>
        </w:rPr>
        <w:t xml:space="preserve">Przełączenie punktu dostępowego do pracy z centralnym kontrolerem może odbywać się tylko poprzez zmianę ustawienia trybu pracy urządzenia z poziomu GUI. Zmiana trybu pracy nie może się odbywać poprzez instalację na urządzeniu, nowej wersji oprogramowania. </w:t>
      </w:r>
    </w:p>
    <w:p w:rsidR="00FB0A93" w:rsidRPr="00EE5B2D" w:rsidRDefault="00FB0A93" w:rsidP="008850FD">
      <w:pPr>
        <w:numPr>
          <w:ilvl w:val="0"/>
          <w:numId w:val="27"/>
        </w:numPr>
        <w:rPr>
          <w:rFonts w:cs="Calibri"/>
          <w:bCs/>
          <w:lang w:eastAsia="pl-PL"/>
        </w:rPr>
      </w:pPr>
      <w:r w:rsidRPr="00EE5B2D">
        <w:rPr>
          <w:rFonts w:cs="Calibri"/>
          <w:bCs/>
          <w:lang w:eastAsia="pl-PL"/>
        </w:rPr>
        <w:t xml:space="preserve">Musi być zapewniona możliwość wspólnej konfiguracji punktów połączonych w jedną sieć LAN w warstwie 2:  </w:t>
      </w:r>
    </w:p>
    <w:p w:rsidR="00FB0A93" w:rsidRPr="00EE5B2D" w:rsidRDefault="00FB0A93" w:rsidP="008850FD">
      <w:pPr>
        <w:numPr>
          <w:ilvl w:val="1"/>
          <w:numId w:val="27"/>
        </w:numPr>
        <w:rPr>
          <w:rFonts w:cs="Calibri"/>
          <w:bCs/>
          <w:lang w:eastAsia="pl-PL"/>
        </w:rPr>
      </w:pPr>
      <w:r w:rsidRPr="00EE5B2D">
        <w:rPr>
          <w:rFonts w:cs="Calibri"/>
          <w:bCs/>
          <w:lang w:eastAsia="pl-PL"/>
        </w:rPr>
        <w:t xml:space="preserve">System operacyjny zainstalowany w punktach dostępowych musi umożliwiać automatyczny wybór jednego punktu dostępowego jako elementu zarządzającego </w:t>
      </w:r>
    </w:p>
    <w:p w:rsidR="00FB0A93" w:rsidRPr="00EE5B2D" w:rsidRDefault="00FB0A93" w:rsidP="008850FD">
      <w:pPr>
        <w:numPr>
          <w:ilvl w:val="1"/>
          <w:numId w:val="27"/>
        </w:numPr>
        <w:rPr>
          <w:rFonts w:cs="Calibri"/>
          <w:bCs/>
          <w:lang w:eastAsia="pl-PL"/>
        </w:rPr>
      </w:pPr>
      <w:r w:rsidRPr="00EE5B2D">
        <w:rPr>
          <w:rFonts w:cs="Calibri"/>
          <w:bCs/>
          <w:lang w:eastAsia="pl-PL"/>
        </w:rPr>
        <w:t>W przypadku awarii punktu zarządzającego kolejny punkt dostępowy w sieci musi przejąć jego rolę w sposób automatyczny</w:t>
      </w:r>
    </w:p>
    <w:p w:rsidR="00FB0A93" w:rsidRPr="00EE5B2D" w:rsidRDefault="00FB0A93" w:rsidP="008850FD">
      <w:pPr>
        <w:numPr>
          <w:ilvl w:val="1"/>
          <w:numId w:val="27"/>
        </w:numPr>
        <w:rPr>
          <w:rFonts w:cs="Calibri"/>
          <w:bCs/>
          <w:lang w:eastAsia="pl-PL"/>
        </w:rPr>
      </w:pPr>
      <w:r w:rsidRPr="00EE5B2D">
        <w:rPr>
          <w:rFonts w:cs="Calibri"/>
          <w:bCs/>
          <w:lang w:eastAsia="pl-PL"/>
        </w:rPr>
        <w:t>Modyfikacja konfiguracji musi się automatycznie propagować na pozostałe punkty dostępowe</w:t>
      </w:r>
    </w:p>
    <w:p w:rsidR="00FB0A93" w:rsidRPr="00EE5B2D" w:rsidRDefault="00FB0A93" w:rsidP="008850FD">
      <w:pPr>
        <w:numPr>
          <w:ilvl w:val="1"/>
          <w:numId w:val="27"/>
        </w:numPr>
        <w:rPr>
          <w:rFonts w:cs="Calibri"/>
          <w:bCs/>
          <w:lang w:eastAsia="pl-PL"/>
        </w:rPr>
      </w:pPr>
      <w:r w:rsidRPr="00EE5B2D">
        <w:rPr>
          <w:rFonts w:cs="Calibri"/>
          <w:bCs/>
          <w:lang w:eastAsia="pl-PL"/>
        </w:rPr>
        <w:t>Obraz systemu operacyjnego musi się automatycznie propagować na pozostałe punkty dostępowe, aby wszystkie punkty miały tą samą jego wersję</w:t>
      </w:r>
    </w:p>
    <w:p w:rsidR="00FB0A93" w:rsidRPr="00EE5B2D" w:rsidRDefault="00FB0A93" w:rsidP="008850FD">
      <w:pPr>
        <w:numPr>
          <w:ilvl w:val="1"/>
          <w:numId w:val="27"/>
        </w:numPr>
        <w:rPr>
          <w:rFonts w:cs="Calibri"/>
          <w:bCs/>
          <w:lang w:eastAsia="pl-PL"/>
        </w:rPr>
      </w:pPr>
      <w:r w:rsidRPr="00EE5B2D">
        <w:rPr>
          <w:rFonts w:cs="Calibri"/>
          <w:bCs/>
          <w:lang w:eastAsia="pl-PL"/>
        </w:rPr>
        <w:t xml:space="preserve">Tworzenie klastra do 120 urządzeń </w:t>
      </w:r>
    </w:p>
    <w:p w:rsidR="00FB0A93" w:rsidRPr="00EE5B2D" w:rsidRDefault="00FB0A93" w:rsidP="008850FD">
      <w:pPr>
        <w:numPr>
          <w:ilvl w:val="0"/>
          <w:numId w:val="27"/>
        </w:numPr>
        <w:rPr>
          <w:rFonts w:cs="Calibri"/>
          <w:bCs/>
          <w:lang w:eastAsia="pl-PL"/>
        </w:rPr>
      </w:pPr>
      <w:r w:rsidRPr="00EE5B2D">
        <w:rPr>
          <w:rFonts w:cs="Calibri"/>
          <w:bCs/>
          <w:lang w:eastAsia="pl-PL"/>
        </w:rPr>
        <w:t>Punkt dostępowy musi mieć możliwość pracy w trybie monitorującym pasmo radiowe w celu wykrywania np. fałszywych AP</w:t>
      </w:r>
    </w:p>
    <w:p w:rsidR="00FB0A93" w:rsidRPr="00EE5B2D" w:rsidRDefault="00FB0A93" w:rsidP="008850FD">
      <w:pPr>
        <w:numPr>
          <w:ilvl w:val="0"/>
          <w:numId w:val="27"/>
        </w:numPr>
        <w:rPr>
          <w:rFonts w:cs="Calibri"/>
          <w:bCs/>
          <w:lang w:eastAsia="pl-PL"/>
        </w:rPr>
      </w:pPr>
      <w:r w:rsidRPr="00EE5B2D">
        <w:rPr>
          <w:rFonts w:cs="Calibri"/>
          <w:bCs/>
          <w:lang w:eastAsia="pl-PL"/>
        </w:rPr>
        <w:t>Punkt dostępowy musi mieć możliwość pracy jako analizator widma</w:t>
      </w:r>
    </w:p>
    <w:p w:rsidR="00FB0A93" w:rsidRPr="00EE5B2D" w:rsidRDefault="00FB0A93" w:rsidP="008850FD">
      <w:pPr>
        <w:numPr>
          <w:ilvl w:val="0"/>
          <w:numId w:val="27"/>
        </w:numPr>
        <w:rPr>
          <w:rFonts w:cs="Calibri"/>
          <w:bCs/>
          <w:lang w:eastAsia="pl-PL"/>
        </w:rPr>
      </w:pPr>
      <w:r w:rsidRPr="00EE5B2D">
        <w:rPr>
          <w:rFonts w:cs="Calibri"/>
          <w:bCs/>
          <w:lang w:eastAsia="pl-PL"/>
        </w:rPr>
        <w:t xml:space="preserve">W system operacyjny musi być wbudowana </w:t>
      </w:r>
      <w:proofErr w:type="spellStart"/>
      <w:r w:rsidRPr="00EE5B2D">
        <w:rPr>
          <w:rFonts w:cs="Calibri"/>
          <w:bCs/>
          <w:lang w:eastAsia="pl-PL"/>
        </w:rPr>
        <w:t>pełnostanowa</w:t>
      </w:r>
      <w:proofErr w:type="spellEnd"/>
      <w:r w:rsidRPr="00EE5B2D">
        <w:rPr>
          <w:rFonts w:cs="Calibri"/>
          <w:bCs/>
          <w:lang w:eastAsia="pl-PL"/>
        </w:rPr>
        <w:t xml:space="preserve"> zapora sieciowa</w:t>
      </w:r>
    </w:p>
    <w:p w:rsidR="00FB0A93" w:rsidRPr="00EE5B2D" w:rsidRDefault="00FB0A93" w:rsidP="008850FD">
      <w:pPr>
        <w:numPr>
          <w:ilvl w:val="0"/>
          <w:numId w:val="27"/>
        </w:numPr>
        <w:rPr>
          <w:rFonts w:cs="Calibri"/>
          <w:bCs/>
          <w:lang w:eastAsia="pl-PL"/>
        </w:rPr>
      </w:pPr>
      <w:r w:rsidRPr="00EE5B2D">
        <w:rPr>
          <w:rFonts w:cs="Calibri"/>
          <w:bCs/>
          <w:lang w:eastAsia="pl-PL"/>
        </w:rPr>
        <w:t xml:space="preserve">W system musi być </w:t>
      </w:r>
      <w:proofErr w:type="gramStart"/>
      <w:r w:rsidRPr="00EE5B2D">
        <w:rPr>
          <w:rFonts w:cs="Calibri"/>
          <w:bCs/>
          <w:lang w:eastAsia="pl-PL"/>
        </w:rPr>
        <w:t>wbudowany  serwer</w:t>
      </w:r>
      <w:proofErr w:type="gramEnd"/>
      <w:r w:rsidRPr="00EE5B2D">
        <w:rPr>
          <w:rFonts w:cs="Calibri"/>
          <w:bCs/>
          <w:lang w:eastAsia="pl-PL"/>
        </w:rPr>
        <w:t xml:space="preserve"> RADIUS umożliwiający terminowanie sesji EAP bezpośrednio na urządzeniach, bez pośrednictwa zewnętrznych elementów</w:t>
      </w:r>
    </w:p>
    <w:p w:rsidR="00FB0A93" w:rsidRPr="00EE5B2D" w:rsidRDefault="00FB0A93" w:rsidP="008850FD">
      <w:pPr>
        <w:numPr>
          <w:ilvl w:val="0"/>
          <w:numId w:val="27"/>
        </w:numPr>
        <w:rPr>
          <w:rFonts w:cs="Calibri"/>
          <w:bCs/>
          <w:lang w:eastAsia="pl-PL"/>
        </w:rPr>
      </w:pPr>
      <w:r w:rsidRPr="00EE5B2D">
        <w:rPr>
          <w:rFonts w:cs="Calibri"/>
          <w:bCs/>
          <w:lang w:eastAsia="pl-PL"/>
        </w:rPr>
        <w:t>Musi być obsługiwane terminowanie sesji EAP w nie mniej niż następujących opcjach:</w:t>
      </w:r>
    </w:p>
    <w:p w:rsidR="00FB0A93" w:rsidRPr="00EE5B2D" w:rsidRDefault="00FB0A93" w:rsidP="008850FD">
      <w:pPr>
        <w:numPr>
          <w:ilvl w:val="1"/>
          <w:numId w:val="27"/>
        </w:numPr>
        <w:rPr>
          <w:rFonts w:cs="Calibri"/>
          <w:bCs/>
          <w:lang w:eastAsia="pl-PL"/>
        </w:rPr>
      </w:pPr>
      <w:r w:rsidRPr="00EE5B2D">
        <w:rPr>
          <w:rFonts w:cs="Calibri"/>
          <w:bCs/>
          <w:lang w:eastAsia="pl-PL"/>
        </w:rPr>
        <w:t>EAP-TLS</w:t>
      </w:r>
    </w:p>
    <w:p w:rsidR="00FB0A93" w:rsidRPr="00EE5B2D" w:rsidRDefault="00FB0A93" w:rsidP="008850FD">
      <w:pPr>
        <w:numPr>
          <w:ilvl w:val="1"/>
          <w:numId w:val="27"/>
        </w:numPr>
        <w:rPr>
          <w:rFonts w:cs="Calibri"/>
          <w:bCs/>
          <w:lang w:eastAsia="pl-PL"/>
        </w:rPr>
      </w:pPr>
      <w:r w:rsidRPr="00EE5B2D">
        <w:rPr>
          <w:rFonts w:cs="Calibri"/>
          <w:bCs/>
          <w:lang w:eastAsia="pl-PL"/>
        </w:rPr>
        <w:t>PEAP-MSCHAPv2</w:t>
      </w:r>
    </w:p>
    <w:p w:rsidR="00FB0A93" w:rsidRPr="00EE5B2D" w:rsidRDefault="00FB0A93" w:rsidP="008850FD">
      <w:pPr>
        <w:numPr>
          <w:ilvl w:val="1"/>
          <w:numId w:val="27"/>
        </w:numPr>
        <w:rPr>
          <w:rFonts w:cs="Calibri"/>
          <w:bCs/>
          <w:lang w:eastAsia="pl-PL"/>
        </w:rPr>
      </w:pPr>
      <w:r w:rsidRPr="00EE5B2D">
        <w:rPr>
          <w:rFonts w:cs="Calibri"/>
          <w:bCs/>
          <w:lang w:eastAsia="pl-PL"/>
        </w:rPr>
        <w:t>PEAP-GTC</w:t>
      </w:r>
    </w:p>
    <w:p w:rsidR="00FB0A93" w:rsidRPr="00EE5B2D" w:rsidRDefault="00FB0A93" w:rsidP="008850FD">
      <w:pPr>
        <w:numPr>
          <w:ilvl w:val="1"/>
          <w:numId w:val="27"/>
        </w:numPr>
        <w:rPr>
          <w:rFonts w:cs="Calibri"/>
          <w:bCs/>
          <w:lang w:eastAsia="pl-PL"/>
        </w:rPr>
      </w:pPr>
      <w:r w:rsidRPr="00EE5B2D">
        <w:rPr>
          <w:rFonts w:cs="Calibri"/>
          <w:bCs/>
          <w:lang w:eastAsia="pl-PL"/>
        </w:rPr>
        <w:t>TTLS-MSCHAPv2</w:t>
      </w:r>
    </w:p>
    <w:p w:rsidR="00FB0A93" w:rsidRPr="00EE5B2D" w:rsidRDefault="00FB0A93" w:rsidP="008850FD">
      <w:pPr>
        <w:numPr>
          <w:ilvl w:val="0"/>
          <w:numId w:val="27"/>
        </w:numPr>
        <w:rPr>
          <w:rFonts w:cs="Calibri"/>
          <w:bCs/>
          <w:lang w:eastAsia="pl-PL"/>
        </w:rPr>
      </w:pPr>
      <w:r w:rsidRPr="00EE5B2D">
        <w:rPr>
          <w:rFonts w:cs="Calibri"/>
          <w:bCs/>
          <w:lang w:eastAsia="pl-PL"/>
        </w:rPr>
        <w:t>Punkt dostępowy musi obsługiwać nie mniej niż 16 niezależnych SSID</w:t>
      </w:r>
    </w:p>
    <w:p w:rsidR="00FB0A93" w:rsidRPr="00EE5B2D" w:rsidRDefault="00FB0A93" w:rsidP="008850FD">
      <w:pPr>
        <w:numPr>
          <w:ilvl w:val="0"/>
          <w:numId w:val="27"/>
        </w:numPr>
        <w:rPr>
          <w:rFonts w:cs="Calibri"/>
          <w:bCs/>
          <w:lang w:eastAsia="pl-PL"/>
        </w:rPr>
      </w:pPr>
      <w:r w:rsidRPr="00EE5B2D">
        <w:rPr>
          <w:rFonts w:cs="Calibri"/>
          <w:bCs/>
          <w:lang w:eastAsia="pl-PL"/>
        </w:rPr>
        <w:t>Każde SSID musi mieć możliwość przypisania w sposób statyczny lub dynamiczny do sieci VLAN</w:t>
      </w:r>
    </w:p>
    <w:p w:rsidR="00FB0A93" w:rsidRPr="00EE5B2D" w:rsidRDefault="00FB0A93" w:rsidP="008850FD">
      <w:pPr>
        <w:numPr>
          <w:ilvl w:val="0"/>
          <w:numId w:val="27"/>
        </w:numPr>
        <w:rPr>
          <w:rFonts w:cs="Calibri"/>
          <w:bCs/>
          <w:lang w:eastAsia="pl-PL"/>
        </w:rPr>
      </w:pPr>
      <w:r w:rsidRPr="00EE5B2D">
        <w:rPr>
          <w:rFonts w:cs="Calibri"/>
          <w:bCs/>
          <w:lang w:eastAsia="pl-PL"/>
        </w:rPr>
        <w:t xml:space="preserve">Musi istnieć możliwość uwierzytelniania użytkowników za pomocą portalu WWW, przynajmniej poprzez: </w:t>
      </w:r>
    </w:p>
    <w:p w:rsidR="00FB0A93" w:rsidRPr="00EE5B2D" w:rsidRDefault="00FB0A93" w:rsidP="008850FD">
      <w:pPr>
        <w:numPr>
          <w:ilvl w:val="1"/>
          <w:numId w:val="27"/>
        </w:numPr>
        <w:rPr>
          <w:rFonts w:cs="Calibri"/>
          <w:bCs/>
          <w:lang w:eastAsia="pl-PL"/>
        </w:rPr>
      </w:pPr>
      <w:r w:rsidRPr="00EE5B2D">
        <w:rPr>
          <w:rFonts w:cs="Calibri"/>
          <w:bCs/>
          <w:lang w:eastAsia="pl-PL"/>
        </w:rPr>
        <w:lastRenderedPageBreak/>
        <w:t>Portal wbudowany w urządzenie, bez konieczności instalowania jakichkolwiek dodatkowych urządzeń/oprogramowania</w:t>
      </w:r>
    </w:p>
    <w:p w:rsidR="00FB0A93" w:rsidRPr="00EE5B2D" w:rsidRDefault="00FB0A93" w:rsidP="008850FD">
      <w:pPr>
        <w:numPr>
          <w:ilvl w:val="1"/>
          <w:numId w:val="27"/>
        </w:numPr>
        <w:rPr>
          <w:rFonts w:cs="Calibri"/>
          <w:bCs/>
          <w:lang w:eastAsia="pl-PL"/>
        </w:rPr>
      </w:pPr>
      <w:r w:rsidRPr="00EE5B2D">
        <w:rPr>
          <w:rFonts w:cs="Calibri"/>
          <w:bCs/>
          <w:lang w:eastAsia="pl-PL"/>
        </w:rPr>
        <w:t>Zewnętrzny portal WWW</w:t>
      </w:r>
    </w:p>
    <w:p w:rsidR="00FB0A93" w:rsidRPr="00EE5B2D" w:rsidRDefault="00FB0A93" w:rsidP="008850FD">
      <w:pPr>
        <w:numPr>
          <w:ilvl w:val="0"/>
          <w:numId w:val="27"/>
        </w:numPr>
        <w:rPr>
          <w:rFonts w:cs="Calibri"/>
          <w:bCs/>
          <w:lang w:eastAsia="pl-PL"/>
        </w:rPr>
      </w:pPr>
      <w:r w:rsidRPr="00EE5B2D">
        <w:rPr>
          <w:rFonts w:cs="Calibri"/>
          <w:bCs/>
          <w:lang w:eastAsia="pl-PL"/>
        </w:rPr>
        <w:t>Musi być zapewniona możliwość zdefiniowania odseparowanej sieci gościnnej z funkcją NAT</w:t>
      </w:r>
    </w:p>
    <w:p w:rsidR="00FB0A93" w:rsidRPr="00EE5B2D" w:rsidRDefault="00FB0A93" w:rsidP="008850FD">
      <w:pPr>
        <w:numPr>
          <w:ilvl w:val="0"/>
          <w:numId w:val="27"/>
        </w:numPr>
        <w:rPr>
          <w:rFonts w:cs="Calibri"/>
          <w:bCs/>
          <w:lang w:eastAsia="pl-PL"/>
        </w:rPr>
      </w:pPr>
      <w:r w:rsidRPr="00EE5B2D">
        <w:rPr>
          <w:rFonts w:cs="Calibri"/>
          <w:bCs/>
          <w:lang w:eastAsia="pl-PL"/>
        </w:rPr>
        <w:t xml:space="preserve">Zarządzanie pasmem radiowym w sieci punktów dostępowych musi się odbywać automatycznie za pomocą auto-adaptacyjnych mechanizmów, w tym nie mniej niż: </w:t>
      </w:r>
    </w:p>
    <w:p w:rsidR="00FB0A93" w:rsidRPr="00EE5B2D" w:rsidRDefault="00FB0A93" w:rsidP="008850FD">
      <w:pPr>
        <w:numPr>
          <w:ilvl w:val="1"/>
          <w:numId w:val="27"/>
        </w:numPr>
        <w:rPr>
          <w:rFonts w:cs="Calibri"/>
          <w:bCs/>
          <w:lang w:eastAsia="pl-PL"/>
        </w:rPr>
      </w:pPr>
      <w:r w:rsidRPr="00EE5B2D">
        <w:rPr>
          <w:rFonts w:cs="Calibri"/>
          <w:bCs/>
          <w:lang w:eastAsia="pl-PL"/>
        </w:rPr>
        <w:t>Automatyczne definiowanie kanału pracy oraz mocy sygnału dla poszczególnych punktów dostępowych przy uwzględnieniu warunków oraz otoczenia, w którym pracują punkty dostępowe</w:t>
      </w:r>
    </w:p>
    <w:p w:rsidR="00FB0A93" w:rsidRPr="00EE5B2D" w:rsidRDefault="00FB0A93" w:rsidP="008850FD">
      <w:pPr>
        <w:numPr>
          <w:ilvl w:val="1"/>
          <w:numId w:val="27"/>
        </w:numPr>
        <w:rPr>
          <w:rFonts w:cs="Calibri"/>
          <w:bCs/>
          <w:lang w:eastAsia="pl-PL"/>
        </w:rPr>
      </w:pPr>
      <w:r w:rsidRPr="00EE5B2D">
        <w:rPr>
          <w:rFonts w:cs="Calibri"/>
          <w:bCs/>
          <w:lang w:eastAsia="pl-PL"/>
        </w:rPr>
        <w:t>Stałe monitorowanie pasma oraz usług w celu zapewnienia niezakłóconej pracy systemu</w:t>
      </w:r>
    </w:p>
    <w:p w:rsidR="00FB0A93" w:rsidRPr="00EE5B2D" w:rsidRDefault="00FB0A93" w:rsidP="008850FD">
      <w:pPr>
        <w:numPr>
          <w:ilvl w:val="1"/>
          <w:numId w:val="27"/>
        </w:numPr>
        <w:rPr>
          <w:rFonts w:cs="Calibri"/>
          <w:bCs/>
          <w:lang w:eastAsia="pl-PL"/>
        </w:rPr>
      </w:pPr>
      <w:r w:rsidRPr="00EE5B2D">
        <w:rPr>
          <w:rFonts w:cs="Calibri"/>
          <w:bCs/>
          <w:lang w:eastAsia="pl-PL"/>
        </w:rPr>
        <w:t>Rozkład ruchu pomiędzy różnymi punkami dostępowym oraz pasmami bazując na ilości użytkowników oraz utylizacji pasma</w:t>
      </w:r>
    </w:p>
    <w:p w:rsidR="00FB0A93" w:rsidRPr="00EE5B2D" w:rsidRDefault="00FB0A93" w:rsidP="008850FD">
      <w:pPr>
        <w:numPr>
          <w:ilvl w:val="1"/>
          <w:numId w:val="27"/>
        </w:numPr>
        <w:rPr>
          <w:rFonts w:cs="Calibri"/>
          <w:bCs/>
          <w:lang w:eastAsia="pl-PL"/>
        </w:rPr>
      </w:pPr>
      <w:r w:rsidRPr="00EE5B2D">
        <w:rPr>
          <w:rFonts w:cs="Calibri"/>
          <w:bCs/>
          <w:lang w:eastAsia="pl-PL"/>
        </w:rPr>
        <w:t>Wykrywanie interferencji oraz miejsc bez pokrycia sygnału</w:t>
      </w:r>
    </w:p>
    <w:p w:rsidR="00FB0A93" w:rsidRPr="00EE5B2D" w:rsidRDefault="00FB0A93" w:rsidP="008850FD">
      <w:pPr>
        <w:numPr>
          <w:ilvl w:val="1"/>
          <w:numId w:val="27"/>
        </w:numPr>
        <w:rPr>
          <w:rFonts w:cs="Calibri"/>
          <w:bCs/>
          <w:lang w:eastAsia="pl-PL"/>
        </w:rPr>
      </w:pPr>
      <w:r w:rsidRPr="00EE5B2D">
        <w:rPr>
          <w:rFonts w:cs="Calibri"/>
          <w:bCs/>
          <w:lang w:eastAsia="pl-PL"/>
        </w:rPr>
        <w:t>Automatyczne przekierowywanie klientów, którzy mogą pracować w pasmie 5GHz</w:t>
      </w:r>
    </w:p>
    <w:p w:rsidR="00FB0A93" w:rsidRPr="00EE5B2D" w:rsidRDefault="00FB0A93" w:rsidP="008850FD">
      <w:pPr>
        <w:numPr>
          <w:ilvl w:val="1"/>
          <w:numId w:val="27"/>
        </w:numPr>
        <w:rPr>
          <w:rFonts w:cs="Calibri"/>
          <w:bCs/>
          <w:lang w:eastAsia="pl-PL"/>
        </w:rPr>
      </w:pPr>
      <w:r w:rsidRPr="00EE5B2D">
        <w:rPr>
          <w:rFonts w:cs="Calibri"/>
          <w:bCs/>
          <w:lang w:eastAsia="pl-PL"/>
        </w:rPr>
        <w:t>Wyrównywanie czasów dostępu do pasma dla klientów pracujących w standardzie 802.11n/</w:t>
      </w:r>
      <w:proofErr w:type="spellStart"/>
      <w:proofErr w:type="gramStart"/>
      <w:r w:rsidRPr="00EE5B2D">
        <w:rPr>
          <w:rFonts w:cs="Calibri"/>
          <w:bCs/>
          <w:lang w:eastAsia="pl-PL"/>
        </w:rPr>
        <w:t>ac</w:t>
      </w:r>
      <w:proofErr w:type="spellEnd"/>
      <w:r w:rsidRPr="00EE5B2D">
        <w:rPr>
          <w:rFonts w:cs="Calibri"/>
          <w:bCs/>
          <w:lang w:eastAsia="pl-PL"/>
        </w:rPr>
        <w:t xml:space="preserve">  oraz</w:t>
      </w:r>
      <w:proofErr w:type="gramEnd"/>
      <w:r w:rsidRPr="00EE5B2D">
        <w:rPr>
          <w:rFonts w:cs="Calibri"/>
          <w:bCs/>
          <w:lang w:eastAsia="pl-PL"/>
        </w:rPr>
        <w:t xml:space="preserve"> starszych (802.11</w:t>
      </w:r>
      <w:proofErr w:type="gramStart"/>
      <w:r w:rsidRPr="00EE5B2D">
        <w:rPr>
          <w:rFonts w:cs="Calibri"/>
          <w:bCs/>
          <w:lang w:eastAsia="pl-PL"/>
        </w:rPr>
        <w:t>b</w:t>
      </w:r>
      <w:proofErr w:type="gramEnd"/>
      <w:r w:rsidRPr="00EE5B2D">
        <w:rPr>
          <w:rFonts w:cs="Calibri"/>
          <w:bCs/>
          <w:lang w:eastAsia="pl-PL"/>
        </w:rPr>
        <w:t>/g)</w:t>
      </w:r>
    </w:p>
    <w:p w:rsidR="00FB0A93" w:rsidRPr="00EE5B2D" w:rsidRDefault="00FB0A93" w:rsidP="008850FD">
      <w:pPr>
        <w:numPr>
          <w:ilvl w:val="1"/>
          <w:numId w:val="27"/>
        </w:numPr>
        <w:rPr>
          <w:rFonts w:cs="Calibri"/>
          <w:bCs/>
          <w:lang w:eastAsia="pl-PL"/>
        </w:rPr>
      </w:pPr>
      <w:r w:rsidRPr="00EE5B2D">
        <w:rPr>
          <w:rFonts w:cs="Calibri"/>
          <w:bCs/>
          <w:lang w:eastAsia="pl-PL"/>
        </w:rPr>
        <w:t xml:space="preserve">Możliwość stworzenia profili czasowych w których dane </w:t>
      </w:r>
      <w:proofErr w:type="spellStart"/>
      <w:r w:rsidRPr="00EE5B2D">
        <w:rPr>
          <w:rFonts w:cs="Calibri"/>
          <w:bCs/>
          <w:lang w:eastAsia="pl-PL"/>
        </w:rPr>
        <w:t>ssid</w:t>
      </w:r>
      <w:proofErr w:type="spellEnd"/>
      <w:r w:rsidRPr="00EE5B2D">
        <w:rPr>
          <w:rFonts w:cs="Calibri"/>
          <w:bCs/>
          <w:lang w:eastAsia="pl-PL"/>
        </w:rPr>
        <w:t xml:space="preserve"> ma być rozgłaszane </w:t>
      </w:r>
    </w:p>
    <w:p w:rsidR="00FB0A93" w:rsidRPr="00EE5B2D" w:rsidRDefault="00FB0A93" w:rsidP="008850FD">
      <w:pPr>
        <w:numPr>
          <w:ilvl w:val="0"/>
          <w:numId w:val="27"/>
        </w:numPr>
        <w:rPr>
          <w:rFonts w:cs="Calibri"/>
          <w:bCs/>
          <w:lang w:eastAsia="pl-PL"/>
        </w:rPr>
      </w:pPr>
      <w:r w:rsidRPr="00EE5B2D">
        <w:rPr>
          <w:rFonts w:cs="Calibri"/>
          <w:bCs/>
          <w:lang w:eastAsia="pl-PL"/>
        </w:rPr>
        <w:t xml:space="preserve">Punkt dostępowy musi mieć wbudowany moduł </w:t>
      </w:r>
      <w:proofErr w:type="spellStart"/>
      <w:r w:rsidRPr="00EE5B2D">
        <w:rPr>
          <w:rFonts w:cs="Calibri"/>
          <w:bCs/>
          <w:lang w:eastAsia="pl-PL"/>
        </w:rPr>
        <w:t>bluetooth</w:t>
      </w:r>
      <w:proofErr w:type="spellEnd"/>
      <w:r w:rsidRPr="00EE5B2D">
        <w:rPr>
          <w:rFonts w:cs="Calibri"/>
          <w:bCs/>
          <w:lang w:eastAsia="pl-PL"/>
        </w:rPr>
        <w:t xml:space="preserve"> wykorzystywany w systemie nawigacji wewnątrzbudynkowej, oraz jako dostęp do konsoli urządzenia  </w:t>
      </w:r>
    </w:p>
    <w:p w:rsidR="00FB0A93" w:rsidRPr="00EE5B2D" w:rsidRDefault="00FB0A93" w:rsidP="008850FD">
      <w:pPr>
        <w:numPr>
          <w:ilvl w:val="0"/>
          <w:numId w:val="27"/>
        </w:numPr>
        <w:rPr>
          <w:rFonts w:cs="Calibri"/>
          <w:bCs/>
          <w:lang w:eastAsia="pl-PL"/>
        </w:rPr>
      </w:pPr>
      <w:r w:rsidRPr="00EE5B2D">
        <w:rPr>
          <w:rFonts w:cs="Calibri"/>
          <w:bCs/>
          <w:lang w:eastAsia="pl-PL"/>
        </w:rPr>
        <w:t xml:space="preserve">W system musi być wbudowany mechanizm wykrywania ataków na sieć bezprzewodową </w:t>
      </w:r>
      <w:r w:rsidR="00526350">
        <w:rPr>
          <w:rFonts w:cs="Calibri"/>
          <w:bCs/>
          <w:lang w:eastAsia="pl-PL"/>
        </w:rPr>
        <w:br/>
      </w:r>
      <w:r w:rsidRPr="00EE5B2D">
        <w:rPr>
          <w:rFonts w:cs="Calibri"/>
          <w:bCs/>
          <w:lang w:eastAsia="pl-PL"/>
        </w:rPr>
        <w:t>w zakresie ataków na infrastrukturę i klientów sieci</w:t>
      </w:r>
    </w:p>
    <w:p w:rsidR="00FB0A93" w:rsidRPr="00EE5B2D" w:rsidRDefault="00FB0A93" w:rsidP="008850FD">
      <w:pPr>
        <w:numPr>
          <w:ilvl w:val="0"/>
          <w:numId w:val="27"/>
        </w:numPr>
        <w:rPr>
          <w:rFonts w:cs="Calibri"/>
          <w:bCs/>
          <w:lang w:eastAsia="pl-PL"/>
        </w:rPr>
      </w:pPr>
      <w:r w:rsidRPr="00EE5B2D">
        <w:rPr>
          <w:rFonts w:cs="Calibri"/>
          <w:bCs/>
          <w:lang w:eastAsia="pl-PL"/>
        </w:rPr>
        <w:t>Wbudowany interfejs zarządzania musi dostarczać następujących informacji o systemie:</w:t>
      </w:r>
    </w:p>
    <w:p w:rsidR="00FB0A93" w:rsidRPr="00EE5B2D" w:rsidRDefault="00FB0A93" w:rsidP="008850FD">
      <w:pPr>
        <w:numPr>
          <w:ilvl w:val="1"/>
          <w:numId w:val="27"/>
        </w:numPr>
        <w:rPr>
          <w:rFonts w:cs="Calibri"/>
          <w:bCs/>
          <w:lang w:eastAsia="pl-PL"/>
        </w:rPr>
      </w:pPr>
      <w:r w:rsidRPr="00EE5B2D">
        <w:rPr>
          <w:rFonts w:cs="Calibri"/>
          <w:bCs/>
          <w:lang w:eastAsia="pl-PL"/>
        </w:rPr>
        <w:t>Widok diagnostyczny prezentujący problemy z sygnałem/prędkością</w:t>
      </w:r>
    </w:p>
    <w:p w:rsidR="00FB0A93" w:rsidRPr="00EE5B2D" w:rsidRDefault="00FB0A93" w:rsidP="008850FD">
      <w:pPr>
        <w:numPr>
          <w:ilvl w:val="1"/>
          <w:numId w:val="27"/>
        </w:numPr>
        <w:rPr>
          <w:rFonts w:cs="Calibri"/>
          <w:bCs/>
          <w:lang w:eastAsia="pl-PL"/>
        </w:rPr>
      </w:pPr>
      <w:r w:rsidRPr="00EE5B2D">
        <w:rPr>
          <w:rFonts w:cs="Calibri"/>
          <w:bCs/>
          <w:lang w:eastAsia="pl-PL"/>
        </w:rPr>
        <w:t>Wykorzystanie pasma</w:t>
      </w:r>
    </w:p>
    <w:p w:rsidR="00FB0A93" w:rsidRPr="00EE5B2D" w:rsidRDefault="00FB0A93" w:rsidP="008850FD">
      <w:pPr>
        <w:numPr>
          <w:ilvl w:val="1"/>
          <w:numId w:val="27"/>
        </w:numPr>
        <w:rPr>
          <w:rFonts w:cs="Calibri"/>
          <w:bCs/>
          <w:lang w:eastAsia="pl-PL"/>
        </w:rPr>
      </w:pPr>
      <w:r w:rsidRPr="00EE5B2D">
        <w:rPr>
          <w:rFonts w:cs="Calibri"/>
          <w:bCs/>
          <w:lang w:eastAsia="pl-PL"/>
        </w:rPr>
        <w:t>Ilość klientów korzystających z systemu/interferujących</w:t>
      </w:r>
    </w:p>
    <w:p w:rsidR="00FB0A93" w:rsidRPr="00EE5B2D" w:rsidRDefault="00FB0A93" w:rsidP="008850FD">
      <w:pPr>
        <w:numPr>
          <w:ilvl w:val="1"/>
          <w:numId w:val="27"/>
        </w:numPr>
        <w:rPr>
          <w:rFonts w:cs="Calibri"/>
          <w:bCs/>
          <w:lang w:eastAsia="pl-PL"/>
        </w:rPr>
      </w:pPr>
      <w:r w:rsidRPr="00EE5B2D">
        <w:rPr>
          <w:rFonts w:cs="Calibri"/>
          <w:bCs/>
          <w:lang w:eastAsia="pl-PL"/>
        </w:rPr>
        <w:t>Szum tła dla każdego radia</w:t>
      </w:r>
    </w:p>
    <w:p w:rsidR="00FB0A93" w:rsidRPr="00EE5B2D" w:rsidRDefault="00FB0A93" w:rsidP="008850FD">
      <w:pPr>
        <w:numPr>
          <w:ilvl w:val="1"/>
          <w:numId w:val="27"/>
        </w:numPr>
        <w:rPr>
          <w:rFonts w:cs="Calibri"/>
          <w:bCs/>
          <w:lang w:eastAsia="pl-PL"/>
        </w:rPr>
      </w:pPr>
      <w:r w:rsidRPr="00EE5B2D">
        <w:rPr>
          <w:rFonts w:cs="Calibri"/>
          <w:bCs/>
          <w:lang w:eastAsia="pl-PL"/>
        </w:rPr>
        <w:t>Wyświetlanie logów systemowych</w:t>
      </w:r>
    </w:p>
    <w:p w:rsidR="00FB0A93" w:rsidRPr="00EE5B2D" w:rsidRDefault="00FB0A93" w:rsidP="008850FD">
      <w:pPr>
        <w:numPr>
          <w:ilvl w:val="0"/>
          <w:numId w:val="27"/>
        </w:numPr>
        <w:rPr>
          <w:rFonts w:cs="Calibri"/>
          <w:bCs/>
          <w:lang w:eastAsia="pl-PL"/>
        </w:rPr>
      </w:pPr>
      <w:r w:rsidRPr="00EE5B2D">
        <w:rPr>
          <w:rFonts w:cs="Calibri"/>
          <w:bCs/>
          <w:lang w:eastAsia="pl-PL"/>
        </w:rPr>
        <w:t xml:space="preserve">Punkt dostępowy musi posiadać 2 dwu zakresowe </w:t>
      </w:r>
      <w:proofErr w:type="gramStart"/>
      <w:r w:rsidRPr="00EE5B2D">
        <w:rPr>
          <w:rFonts w:cs="Calibri"/>
          <w:bCs/>
          <w:lang w:eastAsia="pl-PL"/>
        </w:rPr>
        <w:t>wbudowane  anteny</w:t>
      </w:r>
      <w:proofErr w:type="gramEnd"/>
      <w:r w:rsidRPr="00EE5B2D">
        <w:rPr>
          <w:rFonts w:cs="Calibri"/>
          <w:bCs/>
          <w:lang w:eastAsia="pl-PL"/>
        </w:rPr>
        <w:t xml:space="preserve">  do pracy w trybie 2x2:2 MU-MIMO, o zysku co najmniej 3,5 </w:t>
      </w:r>
      <w:proofErr w:type="spellStart"/>
      <w:r w:rsidRPr="00EE5B2D">
        <w:rPr>
          <w:rFonts w:cs="Calibri"/>
          <w:bCs/>
          <w:lang w:eastAsia="pl-PL"/>
        </w:rPr>
        <w:t>dBi</w:t>
      </w:r>
      <w:proofErr w:type="spellEnd"/>
      <w:r w:rsidRPr="00EE5B2D">
        <w:rPr>
          <w:rFonts w:cs="Calibri"/>
          <w:bCs/>
          <w:lang w:eastAsia="pl-PL"/>
        </w:rPr>
        <w:t xml:space="preserve"> dla 2,4 </w:t>
      </w:r>
      <w:proofErr w:type="spellStart"/>
      <w:r w:rsidRPr="00EE5B2D">
        <w:rPr>
          <w:rFonts w:cs="Calibri"/>
          <w:bCs/>
          <w:lang w:eastAsia="pl-PL"/>
        </w:rPr>
        <w:t>Ghz</w:t>
      </w:r>
      <w:proofErr w:type="spellEnd"/>
      <w:r w:rsidRPr="00EE5B2D">
        <w:rPr>
          <w:rFonts w:cs="Calibri"/>
          <w:bCs/>
          <w:lang w:eastAsia="pl-PL"/>
        </w:rPr>
        <w:t xml:space="preserve"> oraz co najmniej 6,8 </w:t>
      </w:r>
      <w:proofErr w:type="spellStart"/>
      <w:r w:rsidRPr="00EE5B2D">
        <w:rPr>
          <w:rFonts w:cs="Calibri"/>
          <w:bCs/>
          <w:lang w:eastAsia="pl-PL"/>
        </w:rPr>
        <w:t>dBI</w:t>
      </w:r>
      <w:proofErr w:type="spellEnd"/>
      <w:r w:rsidRPr="00EE5B2D">
        <w:rPr>
          <w:rFonts w:cs="Calibri"/>
          <w:bCs/>
          <w:lang w:eastAsia="pl-PL"/>
        </w:rPr>
        <w:t xml:space="preserve"> dla 5 </w:t>
      </w:r>
      <w:proofErr w:type="spellStart"/>
      <w:r w:rsidRPr="00EE5B2D">
        <w:rPr>
          <w:rFonts w:cs="Calibri"/>
          <w:bCs/>
          <w:lang w:eastAsia="pl-PL"/>
        </w:rPr>
        <w:t>Ghz</w:t>
      </w:r>
      <w:proofErr w:type="spellEnd"/>
      <w:r w:rsidRPr="00EE5B2D">
        <w:rPr>
          <w:rFonts w:cs="Calibri"/>
          <w:bCs/>
          <w:lang w:eastAsia="pl-PL"/>
        </w:rPr>
        <w:t xml:space="preserve">. Obsługa standardów 802.11a, 802.11b, 802.11g, 802.11n, 802.11ac </w:t>
      </w:r>
      <w:proofErr w:type="spellStart"/>
      <w:r w:rsidRPr="00EE5B2D">
        <w:rPr>
          <w:rFonts w:cs="Calibri"/>
          <w:bCs/>
          <w:lang w:eastAsia="pl-PL"/>
        </w:rPr>
        <w:t>wave</w:t>
      </w:r>
      <w:proofErr w:type="spellEnd"/>
      <w:r w:rsidRPr="00EE5B2D">
        <w:rPr>
          <w:rFonts w:cs="Calibri"/>
          <w:bCs/>
          <w:lang w:eastAsia="pl-PL"/>
        </w:rPr>
        <w:t xml:space="preserve"> 2 </w:t>
      </w:r>
    </w:p>
    <w:p w:rsidR="00FB0A93" w:rsidRPr="00EE5B2D" w:rsidRDefault="00FB0A93" w:rsidP="008850FD">
      <w:pPr>
        <w:numPr>
          <w:ilvl w:val="0"/>
          <w:numId w:val="27"/>
        </w:numPr>
        <w:rPr>
          <w:rFonts w:cs="Calibri"/>
          <w:bCs/>
          <w:lang w:eastAsia="pl-PL"/>
        </w:rPr>
      </w:pPr>
      <w:r w:rsidRPr="00EE5B2D">
        <w:rPr>
          <w:rFonts w:cs="Calibri"/>
          <w:bCs/>
          <w:lang w:eastAsia="pl-PL"/>
        </w:rPr>
        <w:t>Praca w trybie MIMO 2X2:2</w:t>
      </w:r>
    </w:p>
    <w:p w:rsidR="00FB0A93" w:rsidRPr="00EE5B2D" w:rsidRDefault="00FB0A93" w:rsidP="008850FD">
      <w:pPr>
        <w:numPr>
          <w:ilvl w:val="0"/>
          <w:numId w:val="27"/>
        </w:numPr>
        <w:rPr>
          <w:rFonts w:cs="Calibri"/>
          <w:bCs/>
          <w:lang w:eastAsia="pl-PL"/>
        </w:rPr>
      </w:pPr>
      <w:r w:rsidRPr="00EE5B2D">
        <w:rPr>
          <w:rFonts w:cs="Calibri"/>
          <w:bCs/>
          <w:lang w:eastAsia="pl-PL"/>
        </w:rPr>
        <w:t>Specyfikacja radia 802.11a/n/</w:t>
      </w:r>
      <w:proofErr w:type="spellStart"/>
      <w:r w:rsidRPr="00EE5B2D">
        <w:rPr>
          <w:rFonts w:cs="Calibri"/>
          <w:bCs/>
          <w:lang w:eastAsia="pl-PL"/>
        </w:rPr>
        <w:t>ac</w:t>
      </w:r>
      <w:proofErr w:type="spellEnd"/>
      <w:r w:rsidRPr="00EE5B2D">
        <w:rPr>
          <w:rFonts w:cs="Calibri"/>
          <w:bCs/>
          <w:lang w:eastAsia="pl-PL"/>
        </w:rPr>
        <w:t xml:space="preserve"> </w:t>
      </w:r>
      <w:proofErr w:type="spellStart"/>
      <w:r w:rsidRPr="00EE5B2D">
        <w:rPr>
          <w:rFonts w:cs="Calibri"/>
          <w:bCs/>
          <w:lang w:eastAsia="pl-PL"/>
        </w:rPr>
        <w:t>wave</w:t>
      </w:r>
      <w:proofErr w:type="spellEnd"/>
      <w:r w:rsidRPr="00EE5B2D">
        <w:rPr>
          <w:rFonts w:cs="Calibri"/>
          <w:bCs/>
          <w:lang w:eastAsia="pl-PL"/>
        </w:rPr>
        <w:t xml:space="preserve"> 2  </w:t>
      </w:r>
    </w:p>
    <w:p w:rsidR="00FB0A93" w:rsidRPr="00EE5B2D" w:rsidRDefault="00FB0A93" w:rsidP="008850FD">
      <w:pPr>
        <w:numPr>
          <w:ilvl w:val="1"/>
          <w:numId w:val="27"/>
        </w:numPr>
        <w:rPr>
          <w:rFonts w:cs="Calibri"/>
          <w:bCs/>
          <w:lang w:eastAsia="pl-PL"/>
        </w:rPr>
      </w:pPr>
      <w:r w:rsidRPr="00EE5B2D">
        <w:rPr>
          <w:rFonts w:cs="Calibri"/>
          <w:bCs/>
          <w:lang w:eastAsia="pl-PL"/>
        </w:rPr>
        <w:t>Obsługiwane częstotliwości</w:t>
      </w:r>
    </w:p>
    <w:p w:rsidR="00FB0A93" w:rsidRPr="00EE5B2D" w:rsidRDefault="00FB0A93" w:rsidP="00C922DD">
      <w:pPr>
        <w:rPr>
          <w:rFonts w:cs="Calibri"/>
          <w:bCs/>
          <w:lang w:eastAsia="pl-PL"/>
        </w:rPr>
      </w:pPr>
      <w:r w:rsidRPr="00EE5B2D">
        <w:rPr>
          <w:rFonts w:cs="Calibri"/>
          <w:bCs/>
          <w:lang w:eastAsia="pl-PL"/>
        </w:rPr>
        <w:t>- 5.150 ~ 5.250 GHz (</w:t>
      </w:r>
      <w:proofErr w:type="spellStart"/>
      <w:r w:rsidRPr="00EE5B2D">
        <w:rPr>
          <w:rFonts w:cs="Calibri"/>
          <w:bCs/>
          <w:lang w:eastAsia="pl-PL"/>
        </w:rPr>
        <w:t>low</w:t>
      </w:r>
      <w:proofErr w:type="spellEnd"/>
      <w:r w:rsidRPr="00EE5B2D">
        <w:rPr>
          <w:rFonts w:cs="Calibri"/>
          <w:bCs/>
          <w:lang w:eastAsia="pl-PL"/>
        </w:rPr>
        <w:t xml:space="preserve"> band)</w:t>
      </w:r>
    </w:p>
    <w:p w:rsidR="00FB0A93" w:rsidRPr="00EE5B2D" w:rsidRDefault="00FB0A93" w:rsidP="00C922DD">
      <w:pPr>
        <w:rPr>
          <w:rFonts w:cs="Calibri"/>
          <w:bCs/>
          <w:lang w:eastAsia="pl-PL"/>
        </w:rPr>
      </w:pPr>
      <w:r w:rsidRPr="00EE5B2D">
        <w:rPr>
          <w:rFonts w:cs="Calibri"/>
          <w:bCs/>
          <w:lang w:eastAsia="pl-PL"/>
        </w:rPr>
        <w:t>- 5.250 ~ 5.350 GHz (</w:t>
      </w:r>
      <w:proofErr w:type="spellStart"/>
      <w:r w:rsidRPr="00EE5B2D">
        <w:rPr>
          <w:rFonts w:cs="Calibri"/>
          <w:bCs/>
          <w:lang w:eastAsia="pl-PL"/>
        </w:rPr>
        <w:t>mid</w:t>
      </w:r>
      <w:proofErr w:type="spellEnd"/>
      <w:r w:rsidRPr="00EE5B2D">
        <w:rPr>
          <w:rFonts w:cs="Calibri"/>
          <w:bCs/>
          <w:lang w:eastAsia="pl-PL"/>
        </w:rPr>
        <w:t xml:space="preserve"> band)</w:t>
      </w:r>
    </w:p>
    <w:p w:rsidR="00FB0A93" w:rsidRPr="00EE5B2D" w:rsidRDefault="00FB0A93" w:rsidP="00C922DD">
      <w:pPr>
        <w:rPr>
          <w:rFonts w:cs="Calibri"/>
          <w:bCs/>
          <w:lang w:eastAsia="pl-PL"/>
        </w:rPr>
      </w:pPr>
      <w:r w:rsidRPr="00EE5B2D">
        <w:rPr>
          <w:rFonts w:cs="Calibri"/>
          <w:bCs/>
          <w:lang w:eastAsia="pl-PL"/>
        </w:rPr>
        <w:t>- 5.470 ~ 5.725 GHz (Europa)</w:t>
      </w:r>
    </w:p>
    <w:p w:rsidR="00FB0A93" w:rsidRPr="00EE5B2D" w:rsidRDefault="00FB0A93" w:rsidP="008850FD">
      <w:pPr>
        <w:numPr>
          <w:ilvl w:val="1"/>
          <w:numId w:val="27"/>
        </w:numPr>
        <w:rPr>
          <w:rFonts w:cs="Calibri"/>
          <w:bCs/>
          <w:lang w:eastAsia="pl-PL"/>
        </w:rPr>
      </w:pPr>
      <w:proofErr w:type="spellStart"/>
      <w:r w:rsidRPr="00EE5B2D">
        <w:rPr>
          <w:rFonts w:cs="Calibri"/>
          <w:bCs/>
          <w:lang w:val="en-US" w:eastAsia="pl-PL"/>
        </w:rPr>
        <w:t>Obsługiwana</w:t>
      </w:r>
      <w:proofErr w:type="spellEnd"/>
      <w:r w:rsidRPr="00EE5B2D">
        <w:rPr>
          <w:rFonts w:cs="Calibri"/>
          <w:bCs/>
          <w:lang w:val="en-US" w:eastAsia="pl-PL"/>
        </w:rPr>
        <w:t xml:space="preserve"> </w:t>
      </w:r>
      <w:proofErr w:type="spellStart"/>
      <w:r w:rsidRPr="00EE5B2D">
        <w:rPr>
          <w:rFonts w:cs="Calibri"/>
          <w:bCs/>
          <w:lang w:val="en-US" w:eastAsia="pl-PL"/>
        </w:rPr>
        <w:t>technologia</w:t>
      </w:r>
      <w:proofErr w:type="spellEnd"/>
      <w:r w:rsidRPr="00EE5B2D">
        <w:rPr>
          <w:rFonts w:cs="Calibri"/>
          <w:bCs/>
          <w:lang w:val="en-US" w:eastAsia="pl-PL"/>
        </w:rPr>
        <w:t xml:space="preserve"> OFDM</w:t>
      </w:r>
    </w:p>
    <w:p w:rsidR="00FB0A93" w:rsidRPr="00EE5B2D" w:rsidRDefault="00FB0A93" w:rsidP="008850FD">
      <w:pPr>
        <w:numPr>
          <w:ilvl w:val="1"/>
          <w:numId w:val="27"/>
        </w:numPr>
        <w:rPr>
          <w:rFonts w:cs="Calibri"/>
          <w:bCs/>
          <w:lang w:eastAsia="pl-PL"/>
        </w:rPr>
      </w:pPr>
      <w:r w:rsidRPr="00EE5B2D">
        <w:rPr>
          <w:rFonts w:cs="Calibri"/>
          <w:bCs/>
          <w:lang w:eastAsia="pl-PL"/>
        </w:rPr>
        <w:t>Prędkości transmisji:</w:t>
      </w:r>
    </w:p>
    <w:p w:rsidR="00FB0A93" w:rsidRPr="00EE5B2D" w:rsidRDefault="00FB0A93" w:rsidP="008850FD">
      <w:pPr>
        <w:numPr>
          <w:ilvl w:val="2"/>
          <w:numId w:val="27"/>
        </w:numPr>
        <w:rPr>
          <w:rFonts w:cs="Calibri"/>
          <w:bCs/>
          <w:lang w:eastAsia="pl-PL"/>
        </w:rPr>
      </w:pPr>
      <w:r w:rsidRPr="00EE5B2D">
        <w:rPr>
          <w:rFonts w:cs="Calibri"/>
          <w:bCs/>
          <w:lang w:eastAsia="pl-PL"/>
        </w:rPr>
        <w:t xml:space="preserve"> 6, 9, 12, 18, 24, 36, 48, 54 </w:t>
      </w:r>
      <w:proofErr w:type="spellStart"/>
      <w:r w:rsidRPr="00EE5B2D">
        <w:rPr>
          <w:rFonts w:cs="Calibri"/>
          <w:bCs/>
          <w:lang w:eastAsia="pl-PL"/>
        </w:rPr>
        <w:t>Mbps</w:t>
      </w:r>
      <w:proofErr w:type="spellEnd"/>
      <w:r w:rsidRPr="00EE5B2D">
        <w:rPr>
          <w:rFonts w:cs="Calibri"/>
          <w:bCs/>
          <w:lang w:eastAsia="pl-PL"/>
        </w:rPr>
        <w:t xml:space="preserve"> dla 802.11a</w:t>
      </w:r>
    </w:p>
    <w:p w:rsidR="00FB0A93" w:rsidRPr="00EE5B2D" w:rsidRDefault="00FB0A93" w:rsidP="008850FD">
      <w:pPr>
        <w:numPr>
          <w:ilvl w:val="2"/>
          <w:numId w:val="27"/>
        </w:numPr>
        <w:rPr>
          <w:rFonts w:cs="Calibri"/>
          <w:bCs/>
          <w:lang w:eastAsia="pl-PL"/>
        </w:rPr>
      </w:pPr>
      <w:r w:rsidRPr="00EE5B2D">
        <w:rPr>
          <w:rFonts w:cs="Calibri"/>
          <w:bCs/>
          <w:lang w:eastAsia="pl-PL"/>
        </w:rPr>
        <w:t xml:space="preserve"> MCS0-MCS15 (6,5Mbps do 300Mbps) dla 802.11n</w:t>
      </w:r>
    </w:p>
    <w:p w:rsidR="00FB0A93" w:rsidRPr="00EE5B2D" w:rsidRDefault="00FB0A93" w:rsidP="008850FD">
      <w:pPr>
        <w:numPr>
          <w:ilvl w:val="1"/>
          <w:numId w:val="27"/>
        </w:numPr>
        <w:rPr>
          <w:rFonts w:cs="Calibri"/>
          <w:bCs/>
          <w:lang w:eastAsia="pl-PL"/>
        </w:rPr>
      </w:pPr>
      <w:r w:rsidRPr="00EE5B2D">
        <w:rPr>
          <w:rFonts w:cs="Calibri"/>
          <w:bCs/>
          <w:lang w:eastAsia="pl-PL"/>
        </w:rPr>
        <w:t>Obsługa HT – kanały 20/40MHz dla 802.11n</w:t>
      </w:r>
    </w:p>
    <w:p w:rsidR="00FB0A93" w:rsidRPr="00EE5B2D" w:rsidRDefault="00FB0A93" w:rsidP="008850FD">
      <w:pPr>
        <w:numPr>
          <w:ilvl w:val="1"/>
          <w:numId w:val="27"/>
        </w:numPr>
        <w:rPr>
          <w:rFonts w:cs="Calibri"/>
          <w:bCs/>
          <w:lang w:eastAsia="pl-PL"/>
        </w:rPr>
      </w:pPr>
      <w:r w:rsidRPr="00EE5B2D">
        <w:rPr>
          <w:rFonts w:cs="Calibri"/>
          <w:bCs/>
          <w:lang w:eastAsia="pl-PL"/>
        </w:rPr>
        <w:t>Agregacja pakietów: A-MPDU, A-MSDU dla standardów 802.11n/</w:t>
      </w:r>
      <w:proofErr w:type="spellStart"/>
      <w:r w:rsidRPr="00EE5B2D">
        <w:rPr>
          <w:rFonts w:cs="Calibri"/>
          <w:bCs/>
          <w:lang w:eastAsia="pl-PL"/>
        </w:rPr>
        <w:t>ac</w:t>
      </w:r>
      <w:proofErr w:type="spellEnd"/>
    </w:p>
    <w:p w:rsidR="00FB0A93" w:rsidRPr="00EE5B2D" w:rsidRDefault="00FB0A93" w:rsidP="008850FD">
      <w:pPr>
        <w:numPr>
          <w:ilvl w:val="1"/>
          <w:numId w:val="27"/>
        </w:numPr>
        <w:rPr>
          <w:rFonts w:cs="Calibri"/>
          <w:bCs/>
          <w:lang w:val="en-US" w:eastAsia="pl-PL"/>
        </w:rPr>
      </w:pPr>
      <w:proofErr w:type="spellStart"/>
      <w:r w:rsidRPr="00EE5B2D">
        <w:rPr>
          <w:rFonts w:cs="Calibri"/>
          <w:bCs/>
          <w:lang w:val="en-US" w:eastAsia="pl-PL"/>
        </w:rPr>
        <w:t>Wsparcie</w:t>
      </w:r>
      <w:proofErr w:type="spellEnd"/>
      <w:r w:rsidRPr="00EE5B2D">
        <w:rPr>
          <w:rFonts w:cs="Calibri"/>
          <w:bCs/>
          <w:lang w:val="en-US" w:eastAsia="pl-PL"/>
        </w:rPr>
        <w:t xml:space="preserve"> </w:t>
      </w:r>
      <w:proofErr w:type="spellStart"/>
      <w:r w:rsidRPr="00EE5B2D">
        <w:rPr>
          <w:rFonts w:cs="Calibri"/>
          <w:bCs/>
          <w:lang w:val="en-US" w:eastAsia="pl-PL"/>
        </w:rPr>
        <w:t>dla</w:t>
      </w:r>
      <w:proofErr w:type="spellEnd"/>
      <w:r w:rsidRPr="00EE5B2D">
        <w:rPr>
          <w:rFonts w:cs="Calibri"/>
          <w:bCs/>
          <w:lang w:val="en-US" w:eastAsia="pl-PL"/>
        </w:rPr>
        <w:t>:</w:t>
      </w:r>
    </w:p>
    <w:p w:rsidR="00FB0A93" w:rsidRPr="00EE5B2D" w:rsidRDefault="00FB0A93" w:rsidP="008850FD">
      <w:pPr>
        <w:numPr>
          <w:ilvl w:val="2"/>
          <w:numId w:val="27"/>
        </w:numPr>
        <w:rPr>
          <w:rFonts w:cs="Calibri"/>
          <w:bCs/>
          <w:lang w:val="en-US" w:eastAsia="pl-PL"/>
        </w:rPr>
      </w:pPr>
      <w:r w:rsidRPr="00EE5B2D">
        <w:rPr>
          <w:rFonts w:cs="Calibri"/>
          <w:bCs/>
          <w:lang w:val="en-US" w:eastAsia="pl-PL"/>
        </w:rPr>
        <w:t>MRC (Maximal ratio combining)</w:t>
      </w:r>
    </w:p>
    <w:p w:rsidR="00FB0A93" w:rsidRPr="00EE5B2D" w:rsidRDefault="00FB0A93" w:rsidP="008850FD">
      <w:pPr>
        <w:numPr>
          <w:ilvl w:val="2"/>
          <w:numId w:val="27"/>
        </w:numPr>
        <w:rPr>
          <w:rFonts w:cs="Calibri"/>
          <w:bCs/>
          <w:lang w:val="en-US" w:eastAsia="pl-PL"/>
        </w:rPr>
      </w:pPr>
      <w:r w:rsidRPr="00EE5B2D">
        <w:rPr>
          <w:rFonts w:cs="Calibri"/>
          <w:bCs/>
          <w:lang w:val="en-US" w:eastAsia="pl-PL"/>
        </w:rPr>
        <w:lastRenderedPageBreak/>
        <w:t>CDD/CSD (Cyclic delay/shift diversity)</w:t>
      </w:r>
    </w:p>
    <w:p w:rsidR="00FB0A93" w:rsidRPr="00EE5B2D" w:rsidRDefault="00FB0A93" w:rsidP="008850FD">
      <w:pPr>
        <w:numPr>
          <w:ilvl w:val="2"/>
          <w:numId w:val="27"/>
        </w:numPr>
        <w:rPr>
          <w:rFonts w:cs="Calibri"/>
          <w:bCs/>
          <w:lang w:val="en-US" w:eastAsia="pl-PL"/>
        </w:rPr>
      </w:pPr>
      <w:r w:rsidRPr="00EE5B2D">
        <w:rPr>
          <w:rFonts w:cs="Calibri"/>
          <w:bCs/>
          <w:lang w:val="en-US" w:eastAsia="pl-PL"/>
        </w:rPr>
        <w:t>STBC (Space-time block coding)</w:t>
      </w:r>
    </w:p>
    <w:p w:rsidR="00FB0A93" w:rsidRPr="00EE5B2D" w:rsidRDefault="00FB0A93" w:rsidP="008850FD">
      <w:pPr>
        <w:numPr>
          <w:ilvl w:val="0"/>
          <w:numId w:val="27"/>
        </w:numPr>
        <w:rPr>
          <w:rFonts w:cs="Calibri"/>
          <w:bCs/>
          <w:lang w:eastAsia="pl-PL"/>
        </w:rPr>
      </w:pPr>
      <w:r w:rsidRPr="00EE5B2D">
        <w:rPr>
          <w:rFonts w:cs="Calibri"/>
          <w:bCs/>
          <w:lang w:eastAsia="pl-PL"/>
        </w:rPr>
        <w:t>Specyfikacja radia 802.11b/g/n:</w:t>
      </w:r>
    </w:p>
    <w:p w:rsidR="00FB0A93" w:rsidRPr="00EE5B2D" w:rsidRDefault="00FB0A93" w:rsidP="008850FD">
      <w:pPr>
        <w:numPr>
          <w:ilvl w:val="1"/>
          <w:numId w:val="27"/>
        </w:numPr>
        <w:rPr>
          <w:rFonts w:cs="Calibri"/>
          <w:bCs/>
          <w:lang w:eastAsia="pl-PL"/>
        </w:rPr>
      </w:pPr>
      <w:r w:rsidRPr="00EE5B2D">
        <w:rPr>
          <w:rFonts w:cs="Calibri"/>
          <w:bCs/>
          <w:lang w:eastAsia="pl-PL"/>
        </w:rPr>
        <w:t>Częstotliwość 2,400 ~2,4835</w:t>
      </w:r>
    </w:p>
    <w:p w:rsidR="00FB0A93" w:rsidRPr="00EE5B2D" w:rsidRDefault="00FB0A93" w:rsidP="008850FD">
      <w:pPr>
        <w:numPr>
          <w:ilvl w:val="1"/>
          <w:numId w:val="27"/>
        </w:numPr>
        <w:rPr>
          <w:rFonts w:cs="Calibri"/>
          <w:bCs/>
          <w:lang w:eastAsia="pl-PL"/>
        </w:rPr>
      </w:pPr>
      <w:r w:rsidRPr="00EE5B2D">
        <w:rPr>
          <w:rFonts w:cs="Calibri"/>
          <w:bCs/>
          <w:lang w:eastAsia="pl-PL"/>
        </w:rPr>
        <w:t>Moc transmisji konfigurowalna przez administratora</w:t>
      </w:r>
    </w:p>
    <w:p w:rsidR="00FB0A93" w:rsidRPr="00EE5B2D" w:rsidRDefault="00FB0A93" w:rsidP="008850FD">
      <w:pPr>
        <w:numPr>
          <w:ilvl w:val="1"/>
          <w:numId w:val="27"/>
        </w:numPr>
        <w:rPr>
          <w:rFonts w:cs="Calibri"/>
          <w:bCs/>
          <w:lang w:eastAsia="pl-PL"/>
        </w:rPr>
      </w:pPr>
      <w:r w:rsidRPr="00EE5B2D">
        <w:rPr>
          <w:rFonts w:cs="Calibri"/>
          <w:bCs/>
          <w:lang w:eastAsia="pl-PL"/>
        </w:rPr>
        <w:t xml:space="preserve">Prędkości transmisji: </w:t>
      </w:r>
    </w:p>
    <w:p w:rsidR="00FB0A93" w:rsidRPr="00EE5B2D" w:rsidRDefault="00FB0A93" w:rsidP="008850FD">
      <w:pPr>
        <w:numPr>
          <w:ilvl w:val="2"/>
          <w:numId w:val="27"/>
        </w:numPr>
        <w:rPr>
          <w:rFonts w:cs="Calibri"/>
          <w:bCs/>
          <w:lang w:eastAsia="pl-PL"/>
        </w:rPr>
      </w:pPr>
      <w:r w:rsidRPr="00EE5B2D">
        <w:rPr>
          <w:rFonts w:cs="Calibri"/>
          <w:bCs/>
          <w:lang w:eastAsia="pl-PL"/>
        </w:rPr>
        <w:t xml:space="preserve">1,2,5.5,11 </w:t>
      </w:r>
      <w:proofErr w:type="spellStart"/>
      <w:r w:rsidRPr="00EE5B2D">
        <w:rPr>
          <w:rFonts w:cs="Calibri"/>
          <w:bCs/>
          <w:lang w:eastAsia="pl-PL"/>
        </w:rPr>
        <w:t>Mbps</w:t>
      </w:r>
      <w:proofErr w:type="spellEnd"/>
      <w:r w:rsidRPr="00EE5B2D">
        <w:rPr>
          <w:rFonts w:cs="Calibri"/>
          <w:bCs/>
          <w:lang w:eastAsia="pl-PL"/>
        </w:rPr>
        <w:t xml:space="preserve"> dla 802.11b </w:t>
      </w:r>
    </w:p>
    <w:p w:rsidR="00FB0A93" w:rsidRPr="00EE5B2D" w:rsidRDefault="00FB0A93" w:rsidP="008850FD">
      <w:pPr>
        <w:numPr>
          <w:ilvl w:val="2"/>
          <w:numId w:val="27"/>
        </w:numPr>
        <w:rPr>
          <w:rFonts w:cs="Calibri"/>
          <w:bCs/>
          <w:lang w:eastAsia="pl-PL"/>
        </w:rPr>
      </w:pPr>
      <w:r w:rsidRPr="00EE5B2D">
        <w:rPr>
          <w:rFonts w:cs="Calibri"/>
          <w:bCs/>
          <w:lang w:eastAsia="pl-PL"/>
        </w:rPr>
        <w:t xml:space="preserve">6,9,12,18,24,36,48,54 </w:t>
      </w:r>
      <w:proofErr w:type="spellStart"/>
      <w:r w:rsidRPr="00EE5B2D">
        <w:rPr>
          <w:rFonts w:cs="Calibri"/>
          <w:bCs/>
          <w:lang w:eastAsia="pl-PL"/>
        </w:rPr>
        <w:t>Mbps</w:t>
      </w:r>
      <w:proofErr w:type="spellEnd"/>
      <w:r w:rsidRPr="00EE5B2D">
        <w:rPr>
          <w:rFonts w:cs="Calibri"/>
          <w:bCs/>
          <w:lang w:eastAsia="pl-PL"/>
        </w:rPr>
        <w:t xml:space="preserve"> dla 802.11g</w:t>
      </w:r>
    </w:p>
    <w:p w:rsidR="00FB0A93" w:rsidRPr="00EE5B2D" w:rsidRDefault="00FB0A93" w:rsidP="008850FD">
      <w:pPr>
        <w:numPr>
          <w:ilvl w:val="0"/>
          <w:numId w:val="27"/>
        </w:numPr>
        <w:rPr>
          <w:rFonts w:cs="Calibri"/>
          <w:bCs/>
          <w:lang w:eastAsia="pl-PL"/>
        </w:rPr>
      </w:pPr>
      <w:r w:rsidRPr="00EE5B2D">
        <w:rPr>
          <w:rFonts w:cs="Calibri"/>
          <w:bCs/>
          <w:lang w:eastAsia="pl-PL"/>
        </w:rPr>
        <w:t>Punkt dostępowy musi posiadać co najmniej</w:t>
      </w:r>
    </w:p>
    <w:p w:rsidR="00FB0A93" w:rsidRPr="00EE5B2D" w:rsidRDefault="00FB0A93" w:rsidP="008850FD">
      <w:pPr>
        <w:numPr>
          <w:ilvl w:val="1"/>
          <w:numId w:val="27"/>
        </w:numPr>
        <w:rPr>
          <w:rFonts w:cs="Calibri"/>
          <w:bCs/>
          <w:lang w:eastAsia="pl-PL"/>
        </w:rPr>
      </w:pPr>
      <w:r w:rsidRPr="00EE5B2D">
        <w:rPr>
          <w:rFonts w:cs="Calibri"/>
          <w:bCs/>
          <w:lang w:eastAsia="pl-PL"/>
        </w:rPr>
        <w:t>1 interfejs 10/100/1000 Base-T</w:t>
      </w:r>
    </w:p>
    <w:p w:rsidR="00FB0A93" w:rsidRPr="00EE5B2D" w:rsidRDefault="00FB0A93" w:rsidP="008850FD">
      <w:pPr>
        <w:numPr>
          <w:ilvl w:val="2"/>
          <w:numId w:val="27"/>
        </w:numPr>
        <w:rPr>
          <w:rFonts w:cs="Calibri"/>
          <w:bCs/>
          <w:lang w:eastAsia="pl-PL"/>
        </w:rPr>
      </w:pPr>
      <w:r w:rsidRPr="00EE5B2D">
        <w:rPr>
          <w:rFonts w:cs="Calibri"/>
          <w:bCs/>
          <w:lang w:eastAsia="pl-PL"/>
        </w:rPr>
        <w:t xml:space="preserve">z funkcją </w:t>
      </w:r>
      <w:proofErr w:type="spellStart"/>
      <w:r w:rsidRPr="00EE5B2D">
        <w:rPr>
          <w:rFonts w:cs="Calibri"/>
          <w:bCs/>
          <w:lang w:eastAsia="pl-PL"/>
        </w:rPr>
        <w:t>PoE</w:t>
      </w:r>
      <w:proofErr w:type="spellEnd"/>
      <w:r w:rsidRPr="00EE5B2D">
        <w:rPr>
          <w:rFonts w:cs="Calibri"/>
          <w:bCs/>
          <w:lang w:eastAsia="pl-PL"/>
        </w:rPr>
        <w:t xml:space="preserve"> </w:t>
      </w:r>
    </w:p>
    <w:p w:rsidR="00FB0A93" w:rsidRPr="00EE5B2D" w:rsidRDefault="00FB0A93" w:rsidP="008850FD">
      <w:pPr>
        <w:numPr>
          <w:ilvl w:val="1"/>
          <w:numId w:val="27"/>
        </w:numPr>
        <w:rPr>
          <w:rFonts w:cs="Calibri"/>
          <w:bCs/>
          <w:lang w:eastAsia="pl-PL"/>
        </w:rPr>
      </w:pPr>
      <w:r w:rsidRPr="00EE5B2D">
        <w:rPr>
          <w:rFonts w:cs="Calibri"/>
          <w:bCs/>
          <w:lang w:eastAsia="pl-PL"/>
        </w:rPr>
        <w:t xml:space="preserve">1 interfejs konsoli RS-232 </w:t>
      </w:r>
    </w:p>
    <w:p w:rsidR="00FB0A93" w:rsidRPr="00EE5B2D" w:rsidRDefault="00FB0A93" w:rsidP="008850FD">
      <w:pPr>
        <w:numPr>
          <w:ilvl w:val="1"/>
          <w:numId w:val="27"/>
        </w:numPr>
        <w:rPr>
          <w:rFonts w:cs="Calibri"/>
          <w:bCs/>
          <w:lang w:val="en-US" w:eastAsia="pl-PL"/>
        </w:rPr>
      </w:pPr>
      <w:proofErr w:type="spellStart"/>
      <w:r w:rsidRPr="00EE5B2D">
        <w:rPr>
          <w:rFonts w:cs="Calibri"/>
          <w:bCs/>
          <w:lang w:val="en-US" w:eastAsia="pl-PL"/>
        </w:rPr>
        <w:t>Moduł</w:t>
      </w:r>
      <w:proofErr w:type="spellEnd"/>
      <w:r w:rsidRPr="00EE5B2D">
        <w:rPr>
          <w:rFonts w:cs="Calibri"/>
          <w:bCs/>
          <w:lang w:val="en-US" w:eastAsia="pl-PL"/>
        </w:rPr>
        <w:t xml:space="preserve"> Bluetooth Low Energy (BLE) radio </w:t>
      </w:r>
    </w:p>
    <w:p w:rsidR="00FB0A93" w:rsidRPr="00EE5B2D" w:rsidRDefault="00FB0A93" w:rsidP="008850FD">
      <w:pPr>
        <w:numPr>
          <w:ilvl w:val="2"/>
          <w:numId w:val="27"/>
        </w:numPr>
        <w:rPr>
          <w:rFonts w:cs="Calibri"/>
          <w:bCs/>
          <w:lang w:eastAsia="pl-PL"/>
        </w:rPr>
      </w:pPr>
      <w:r w:rsidRPr="00EE5B2D">
        <w:rPr>
          <w:rFonts w:cs="Calibri"/>
          <w:bCs/>
          <w:lang w:eastAsia="pl-PL"/>
        </w:rPr>
        <w:t xml:space="preserve">Do 3 </w:t>
      </w:r>
      <w:proofErr w:type="spellStart"/>
      <w:r w:rsidRPr="00EE5B2D">
        <w:rPr>
          <w:rFonts w:cs="Calibri"/>
          <w:bCs/>
          <w:lang w:eastAsia="pl-PL"/>
        </w:rPr>
        <w:t>dBm</w:t>
      </w:r>
      <w:proofErr w:type="spellEnd"/>
      <w:r w:rsidRPr="00EE5B2D">
        <w:rPr>
          <w:rFonts w:cs="Calibri"/>
          <w:bCs/>
          <w:lang w:eastAsia="pl-PL"/>
        </w:rPr>
        <w:t xml:space="preserve"> mocy nadawczej (</w:t>
      </w:r>
      <w:proofErr w:type="gramStart"/>
      <w:r w:rsidRPr="00EE5B2D">
        <w:rPr>
          <w:rFonts w:cs="Calibri"/>
          <w:bCs/>
          <w:lang w:eastAsia="pl-PL"/>
        </w:rPr>
        <w:t xml:space="preserve">class2 ) </w:t>
      </w:r>
      <w:proofErr w:type="gramEnd"/>
      <w:r w:rsidRPr="00EE5B2D">
        <w:rPr>
          <w:rFonts w:cs="Calibri"/>
          <w:bCs/>
          <w:lang w:eastAsia="pl-PL"/>
        </w:rPr>
        <w:t xml:space="preserve">oraz czułość -93 </w:t>
      </w:r>
      <w:proofErr w:type="spellStart"/>
      <w:r w:rsidRPr="00EE5B2D">
        <w:rPr>
          <w:rFonts w:cs="Calibri"/>
          <w:bCs/>
          <w:lang w:eastAsia="pl-PL"/>
        </w:rPr>
        <w:t>dBm</w:t>
      </w:r>
      <w:proofErr w:type="spellEnd"/>
      <w:r w:rsidRPr="00EE5B2D">
        <w:rPr>
          <w:rFonts w:cs="Calibri"/>
          <w:bCs/>
          <w:lang w:eastAsia="pl-PL"/>
        </w:rPr>
        <w:t xml:space="preserve"> </w:t>
      </w:r>
    </w:p>
    <w:p w:rsidR="00FB0A93" w:rsidRPr="00EE5B2D" w:rsidRDefault="00FB0A93" w:rsidP="008850FD">
      <w:pPr>
        <w:numPr>
          <w:ilvl w:val="1"/>
          <w:numId w:val="27"/>
        </w:numPr>
        <w:rPr>
          <w:rFonts w:cs="Calibri"/>
          <w:bCs/>
          <w:lang w:eastAsia="pl-PL"/>
        </w:rPr>
      </w:pPr>
      <w:r w:rsidRPr="00EE5B2D">
        <w:rPr>
          <w:rFonts w:cs="Calibri"/>
          <w:bCs/>
          <w:lang w:eastAsia="pl-PL"/>
        </w:rPr>
        <w:t xml:space="preserve">zasilanie 12V AC oraz </w:t>
      </w:r>
      <w:proofErr w:type="spellStart"/>
      <w:r w:rsidRPr="00EE5B2D">
        <w:rPr>
          <w:rFonts w:cs="Calibri"/>
          <w:bCs/>
          <w:lang w:eastAsia="pl-PL"/>
        </w:rPr>
        <w:t>PoE</w:t>
      </w:r>
      <w:proofErr w:type="spellEnd"/>
      <w:r w:rsidRPr="00EE5B2D">
        <w:rPr>
          <w:rFonts w:cs="Calibri"/>
          <w:bCs/>
          <w:lang w:eastAsia="pl-PL"/>
        </w:rPr>
        <w:t xml:space="preserve"> 48V DC zgodne z 802.3af </w:t>
      </w:r>
    </w:p>
    <w:p w:rsidR="00FB0A93" w:rsidRPr="00EE5B2D" w:rsidRDefault="00FB0A93" w:rsidP="008850FD">
      <w:pPr>
        <w:numPr>
          <w:ilvl w:val="2"/>
          <w:numId w:val="27"/>
        </w:numPr>
        <w:rPr>
          <w:rFonts w:cs="Calibri"/>
          <w:bCs/>
          <w:lang w:eastAsia="pl-PL"/>
        </w:rPr>
      </w:pPr>
      <w:r w:rsidRPr="00EE5B2D">
        <w:rPr>
          <w:rFonts w:cs="Calibri"/>
          <w:bCs/>
          <w:lang w:eastAsia="pl-PL"/>
        </w:rPr>
        <w:t xml:space="preserve">maksymalny pobór mocy 11 przy </w:t>
      </w:r>
      <w:proofErr w:type="gramStart"/>
      <w:r w:rsidRPr="00EE5B2D">
        <w:rPr>
          <w:rFonts w:cs="Calibri"/>
          <w:bCs/>
          <w:lang w:eastAsia="pl-PL"/>
        </w:rPr>
        <w:t xml:space="preserve">zasilaniu  </w:t>
      </w:r>
      <w:proofErr w:type="spellStart"/>
      <w:r w:rsidRPr="00EE5B2D">
        <w:rPr>
          <w:rFonts w:cs="Calibri"/>
          <w:bCs/>
          <w:lang w:eastAsia="pl-PL"/>
        </w:rPr>
        <w:t>PoE</w:t>
      </w:r>
      <w:proofErr w:type="spellEnd"/>
      <w:proofErr w:type="gramEnd"/>
    </w:p>
    <w:p w:rsidR="00FB0A93" w:rsidRPr="00EE5B2D" w:rsidRDefault="00FB0A93" w:rsidP="008850FD">
      <w:pPr>
        <w:numPr>
          <w:ilvl w:val="0"/>
          <w:numId w:val="27"/>
        </w:numPr>
        <w:rPr>
          <w:rFonts w:cs="Calibri"/>
          <w:bCs/>
          <w:lang w:eastAsia="pl-PL"/>
        </w:rPr>
      </w:pPr>
      <w:r w:rsidRPr="00EE5B2D">
        <w:rPr>
          <w:rFonts w:cs="Calibri"/>
          <w:bCs/>
          <w:lang w:eastAsia="pl-PL"/>
        </w:rPr>
        <w:t>Parametry pracy urządzenia:</w:t>
      </w:r>
    </w:p>
    <w:p w:rsidR="00FB0A93" w:rsidRPr="00EE5B2D" w:rsidRDefault="00FB0A93" w:rsidP="008850FD">
      <w:pPr>
        <w:numPr>
          <w:ilvl w:val="1"/>
          <w:numId w:val="27"/>
        </w:numPr>
        <w:rPr>
          <w:rFonts w:cs="Calibri"/>
          <w:bCs/>
          <w:lang w:eastAsia="pl-PL"/>
        </w:rPr>
      </w:pPr>
      <w:r w:rsidRPr="00EE5B2D">
        <w:rPr>
          <w:rFonts w:cs="Calibri"/>
          <w:bCs/>
          <w:lang w:eastAsia="pl-PL"/>
        </w:rPr>
        <w:t>Temperatura otoczenia: 0-40 ° C</w:t>
      </w:r>
    </w:p>
    <w:p w:rsidR="00FB0A93" w:rsidRPr="00EE5B2D" w:rsidRDefault="00FB0A93" w:rsidP="008850FD">
      <w:pPr>
        <w:numPr>
          <w:ilvl w:val="1"/>
          <w:numId w:val="27"/>
        </w:numPr>
        <w:rPr>
          <w:rFonts w:cs="Calibri"/>
          <w:bCs/>
          <w:lang w:eastAsia="pl-PL"/>
        </w:rPr>
      </w:pPr>
      <w:r w:rsidRPr="00EE5B2D">
        <w:rPr>
          <w:rFonts w:cs="Calibri"/>
          <w:bCs/>
          <w:lang w:eastAsia="pl-PL"/>
        </w:rPr>
        <w:t>Wilgotność 5% - 93%</w:t>
      </w:r>
    </w:p>
    <w:p w:rsidR="00FB0A93" w:rsidRPr="00EE5B2D" w:rsidRDefault="00FB0A93" w:rsidP="008850FD">
      <w:pPr>
        <w:numPr>
          <w:ilvl w:val="1"/>
          <w:numId w:val="27"/>
        </w:numPr>
        <w:rPr>
          <w:rFonts w:cs="Calibri"/>
          <w:bCs/>
          <w:lang w:eastAsia="pl-PL"/>
        </w:rPr>
      </w:pPr>
      <w:r w:rsidRPr="00EE5B2D">
        <w:rPr>
          <w:rFonts w:cs="Calibri"/>
          <w:bCs/>
          <w:lang w:eastAsia="pl-PL"/>
        </w:rPr>
        <w:t>Znak CE</w:t>
      </w:r>
    </w:p>
    <w:p w:rsidR="00FB0A93" w:rsidRPr="00EE5B2D" w:rsidRDefault="00FB0A93" w:rsidP="008850FD">
      <w:pPr>
        <w:numPr>
          <w:ilvl w:val="1"/>
          <w:numId w:val="27"/>
        </w:numPr>
        <w:rPr>
          <w:rFonts w:cs="Calibri"/>
          <w:bCs/>
          <w:lang w:eastAsia="pl-PL"/>
        </w:rPr>
      </w:pPr>
      <w:r w:rsidRPr="00EE5B2D">
        <w:rPr>
          <w:rFonts w:cs="Calibri"/>
          <w:bCs/>
          <w:lang w:eastAsia="pl-PL"/>
        </w:rPr>
        <w:t>UL/IEC/EN 60950</w:t>
      </w:r>
    </w:p>
    <w:p w:rsidR="00FB0A93" w:rsidRPr="00EE5B2D" w:rsidRDefault="00FB0A93" w:rsidP="008850FD">
      <w:pPr>
        <w:numPr>
          <w:ilvl w:val="1"/>
          <w:numId w:val="27"/>
        </w:numPr>
        <w:rPr>
          <w:rFonts w:cs="Calibri"/>
          <w:bCs/>
          <w:lang w:eastAsia="pl-PL"/>
        </w:rPr>
      </w:pPr>
      <w:r w:rsidRPr="00EE5B2D">
        <w:rPr>
          <w:rFonts w:cs="Calibri"/>
          <w:bCs/>
          <w:lang w:eastAsia="pl-PL"/>
        </w:rPr>
        <w:t>EN 60601-1-1, EN60601-1-2</w:t>
      </w:r>
    </w:p>
    <w:p w:rsidR="00FB0A93" w:rsidRPr="00EE5B2D" w:rsidRDefault="00FB0A93" w:rsidP="008850FD">
      <w:pPr>
        <w:numPr>
          <w:ilvl w:val="0"/>
          <w:numId w:val="27"/>
        </w:numPr>
        <w:rPr>
          <w:rFonts w:cs="Calibri"/>
          <w:bCs/>
          <w:lang w:eastAsia="pl-PL"/>
        </w:rPr>
      </w:pPr>
      <w:r w:rsidRPr="00EE5B2D">
        <w:rPr>
          <w:rFonts w:cs="Calibri"/>
          <w:bCs/>
          <w:lang w:eastAsia="pl-PL"/>
        </w:rPr>
        <w:t>Urządzenie musi posiadać certyfikat Wi-Fi Alliance (WFA) dla standardów 802.11/a/b/g/n/</w:t>
      </w:r>
      <w:proofErr w:type="spellStart"/>
      <w:r w:rsidRPr="00EE5B2D">
        <w:rPr>
          <w:rFonts w:cs="Calibri"/>
          <w:bCs/>
          <w:lang w:eastAsia="pl-PL"/>
        </w:rPr>
        <w:t>ac</w:t>
      </w:r>
      <w:proofErr w:type="spellEnd"/>
      <w:r w:rsidRPr="00EE5B2D">
        <w:rPr>
          <w:rFonts w:cs="Calibri"/>
          <w:bCs/>
          <w:lang w:eastAsia="pl-PL"/>
        </w:rPr>
        <w:t xml:space="preserve"> wave2 </w:t>
      </w:r>
    </w:p>
    <w:p w:rsidR="00FB0A93" w:rsidRPr="00EE5B2D" w:rsidRDefault="00FB0A93" w:rsidP="008850FD">
      <w:pPr>
        <w:numPr>
          <w:ilvl w:val="0"/>
          <w:numId w:val="27"/>
        </w:numPr>
        <w:rPr>
          <w:rFonts w:cs="Calibri"/>
          <w:bCs/>
          <w:lang w:eastAsia="pl-PL"/>
        </w:rPr>
      </w:pPr>
      <w:r w:rsidRPr="00EE5B2D">
        <w:rPr>
          <w:rFonts w:cs="Calibri"/>
          <w:bCs/>
          <w:lang w:eastAsia="pl-PL"/>
        </w:rPr>
        <w:t>Urządzenie musi być dostarczone z zestawem do montażu wewnątrz budynków (na ścianie)</w:t>
      </w:r>
    </w:p>
    <w:p w:rsidR="00FB0A93" w:rsidRPr="00EE5B2D" w:rsidRDefault="00FB0A93" w:rsidP="008850FD">
      <w:pPr>
        <w:numPr>
          <w:ilvl w:val="0"/>
          <w:numId w:val="27"/>
        </w:numPr>
        <w:rPr>
          <w:rFonts w:cs="Calibri"/>
          <w:bCs/>
          <w:lang w:eastAsia="pl-PL"/>
        </w:rPr>
      </w:pPr>
      <w:r w:rsidRPr="00EE5B2D">
        <w:rPr>
          <w:rFonts w:cs="Calibri"/>
          <w:bCs/>
          <w:lang w:eastAsia="pl-PL"/>
        </w:rPr>
        <w:t>Punkt dostępowy musi być objęty co najmniej ograniczoną dożywotnią gwarancja producenta tj. gwarancją przez 5 lat od daty ogłoszenia przez producenta zaprzestania sprzedaży danego modelu urządzenia. Gwarancja realizowana jest przez zwrot zepsutego urządzenia do producenta, który w terminie nie dłuższym niż 30 dni przesyła zamiennik. Gwarancja musi być realizowana bezpośrednio przez producenta sprzętu.</w:t>
      </w:r>
    </w:p>
    <w:p w:rsidR="00FB0A93" w:rsidRPr="00EE5B2D" w:rsidRDefault="00FB0A93" w:rsidP="00DC2B3A">
      <w:pPr>
        <w:rPr>
          <w:rFonts w:cs="Calibri"/>
          <w:bCs/>
        </w:rPr>
      </w:pPr>
    </w:p>
    <w:p w:rsidR="00FB0A93" w:rsidRPr="00EE5B2D" w:rsidRDefault="00FB0A93" w:rsidP="00DC2B3A">
      <w:pPr>
        <w:rPr>
          <w:rFonts w:cs="Calibri"/>
          <w:bCs/>
        </w:rPr>
      </w:pPr>
      <w:r w:rsidRPr="00EE5B2D">
        <w:rPr>
          <w:rFonts w:cs="Calibri"/>
          <w:bCs/>
        </w:rPr>
        <w:t xml:space="preserve">Do dostarczonych urządzeń należy dostarczyć, zainstalować i </w:t>
      </w:r>
      <w:r w:rsidR="00526350" w:rsidRPr="00EE5B2D">
        <w:rPr>
          <w:rFonts w:cs="Calibri"/>
          <w:bCs/>
        </w:rPr>
        <w:t>skonfigurować</w:t>
      </w:r>
      <w:r w:rsidRPr="00EE5B2D">
        <w:rPr>
          <w:rFonts w:cs="Calibri"/>
          <w:bCs/>
        </w:rPr>
        <w:t xml:space="preserve"> system monitoringu i zarządzania spełniający następujące wymagania:</w:t>
      </w:r>
    </w:p>
    <w:p w:rsidR="00FB0A93" w:rsidRPr="00EE5B2D" w:rsidRDefault="00FB0A93" w:rsidP="00D363FF">
      <w:pPr>
        <w:rPr>
          <w:rFonts w:cs="Calibri"/>
        </w:rPr>
      </w:pPr>
      <w:r w:rsidRPr="00EE5B2D">
        <w:rPr>
          <w:rFonts w:cs="Calibri"/>
        </w:rPr>
        <w:t xml:space="preserve">Monitoring stanu sieci i analiza problemów </w:t>
      </w:r>
    </w:p>
    <w:p w:rsidR="00FB0A93" w:rsidRPr="00EE5B2D" w:rsidRDefault="00FB0A93" w:rsidP="008850FD">
      <w:pPr>
        <w:pStyle w:val="Akapitzlist"/>
        <w:numPr>
          <w:ilvl w:val="0"/>
          <w:numId w:val="32"/>
        </w:numPr>
        <w:spacing w:after="160" w:line="259" w:lineRule="auto"/>
        <w:jc w:val="left"/>
        <w:rPr>
          <w:rFonts w:ascii="Calibri" w:hAnsi="Calibri" w:cs="Calibri"/>
          <w:sz w:val="22"/>
          <w:szCs w:val="22"/>
        </w:rPr>
      </w:pPr>
      <w:r w:rsidRPr="00EE5B2D">
        <w:rPr>
          <w:rFonts w:ascii="Calibri" w:hAnsi="Calibri" w:cs="Calibri"/>
          <w:sz w:val="22"/>
          <w:szCs w:val="22"/>
        </w:rPr>
        <w:t xml:space="preserve">Możliwość podglądu stanu pracy urządzeń </w:t>
      </w:r>
    </w:p>
    <w:p w:rsidR="00FB0A93" w:rsidRPr="00EE5B2D" w:rsidRDefault="00FB0A93" w:rsidP="008850FD">
      <w:pPr>
        <w:pStyle w:val="Akapitzlist"/>
        <w:numPr>
          <w:ilvl w:val="0"/>
          <w:numId w:val="32"/>
        </w:numPr>
        <w:spacing w:after="160" w:line="259" w:lineRule="auto"/>
        <w:jc w:val="left"/>
        <w:rPr>
          <w:rFonts w:ascii="Calibri" w:hAnsi="Calibri" w:cs="Calibri"/>
          <w:sz w:val="22"/>
          <w:szCs w:val="22"/>
        </w:rPr>
      </w:pPr>
      <w:r w:rsidRPr="00EE5B2D">
        <w:rPr>
          <w:rFonts w:ascii="Calibri" w:hAnsi="Calibri" w:cs="Calibri"/>
          <w:sz w:val="22"/>
          <w:szCs w:val="22"/>
        </w:rPr>
        <w:t xml:space="preserve">Możliwość podglądu podłączonych klientów </w:t>
      </w:r>
    </w:p>
    <w:p w:rsidR="00FB0A93" w:rsidRPr="00EE5B2D" w:rsidRDefault="00FB0A93" w:rsidP="008850FD">
      <w:pPr>
        <w:pStyle w:val="Akapitzlist"/>
        <w:numPr>
          <w:ilvl w:val="0"/>
          <w:numId w:val="32"/>
        </w:numPr>
        <w:spacing w:after="160" w:line="259" w:lineRule="auto"/>
        <w:jc w:val="left"/>
        <w:rPr>
          <w:rFonts w:ascii="Calibri" w:hAnsi="Calibri" w:cs="Calibri"/>
          <w:sz w:val="22"/>
          <w:szCs w:val="22"/>
        </w:rPr>
      </w:pPr>
      <w:r w:rsidRPr="00EE5B2D">
        <w:rPr>
          <w:rFonts w:ascii="Calibri" w:hAnsi="Calibri" w:cs="Calibri"/>
          <w:sz w:val="22"/>
          <w:szCs w:val="22"/>
        </w:rPr>
        <w:t xml:space="preserve">Możliwość sprawdzania alertów po nazwie puntu dostępowego lub </w:t>
      </w:r>
      <w:proofErr w:type="gramStart"/>
      <w:r w:rsidRPr="00EE5B2D">
        <w:rPr>
          <w:rFonts w:ascii="Calibri" w:hAnsi="Calibri" w:cs="Calibri"/>
          <w:sz w:val="22"/>
          <w:szCs w:val="22"/>
        </w:rPr>
        <w:t xml:space="preserve">przełącznika , </w:t>
      </w:r>
      <w:proofErr w:type="gramEnd"/>
      <w:r w:rsidRPr="00EE5B2D">
        <w:rPr>
          <w:rFonts w:ascii="Calibri" w:hAnsi="Calibri" w:cs="Calibri"/>
          <w:sz w:val="22"/>
          <w:szCs w:val="22"/>
        </w:rPr>
        <w:t>adresu mac oraz numerze seryjnym</w:t>
      </w:r>
    </w:p>
    <w:p w:rsidR="00FB0A93" w:rsidRPr="00EE5B2D" w:rsidRDefault="00FB0A93" w:rsidP="008850FD">
      <w:pPr>
        <w:pStyle w:val="Akapitzlist"/>
        <w:numPr>
          <w:ilvl w:val="0"/>
          <w:numId w:val="32"/>
        </w:numPr>
        <w:spacing w:after="160" w:line="259" w:lineRule="auto"/>
        <w:jc w:val="left"/>
        <w:rPr>
          <w:rFonts w:ascii="Calibri" w:hAnsi="Calibri" w:cs="Calibri"/>
          <w:sz w:val="22"/>
          <w:szCs w:val="22"/>
        </w:rPr>
      </w:pPr>
      <w:r w:rsidRPr="00EE5B2D">
        <w:rPr>
          <w:rFonts w:ascii="Calibri" w:hAnsi="Calibri" w:cs="Calibri"/>
          <w:sz w:val="22"/>
          <w:szCs w:val="22"/>
        </w:rPr>
        <w:t xml:space="preserve">Informację o wersji oprogramowania FW zainstalowanego na urządzeniach </w:t>
      </w:r>
    </w:p>
    <w:p w:rsidR="00FB0A93" w:rsidRPr="00EE5B2D" w:rsidRDefault="00FB0A93" w:rsidP="008850FD">
      <w:pPr>
        <w:pStyle w:val="Akapitzlist"/>
        <w:numPr>
          <w:ilvl w:val="0"/>
          <w:numId w:val="32"/>
        </w:numPr>
        <w:spacing w:after="160" w:line="259" w:lineRule="auto"/>
        <w:jc w:val="left"/>
        <w:rPr>
          <w:rFonts w:ascii="Calibri" w:hAnsi="Calibri" w:cs="Calibri"/>
          <w:sz w:val="22"/>
          <w:szCs w:val="22"/>
        </w:rPr>
      </w:pPr>
      <w:r w:rsidRPr="00EE5B2D">
        <w:rPr>
          <w:rFonts w:ascii="Calibri" w:hAnsi="Calibri" w:cs="Calibri"/>
          <w:sz w:val="22"/>
          <w:szCs w:val="22"/>
        </w:rPr>
        <w:t xml:space="preserve">Możliwość prześledzenia </w:t>
      </w:r>
      <w:proofErr w:type="gramStart"/>
      <w:r w:rsidRPr="00EE5B2D">
        <w:rPr>
          <w:rFonts w:ascii="Calibri" w:hAnsi="Calibri" w:cs="Calibri"/>
          <w:sz w:val="22"/>
          <w:szCs w:val="22"/>
        </w:rPr>
        <w:t>indywidualnych  danych</w:t>
      </w:r>
      <w:proofErr w:type="gramEnd"/>
      <w:r w:rsidRPr="00EE5B2D">
        <w:rPr>
          <w:rFonts w:ascii="Calibri" w:hAnsi="Calibri" w:cs="Calibri"/>
          <w:sz w:val="22"/>
          <w:szCs w:val="22"/>
        </w:rPr>
        <w:t xml:space="preserve"> klienta radiowego takich jak ilość przesłanych danych, poziom sygnału, prędkość połączenia, historię asocjacji oraz rodzaj urządzenia.</w:t>
      </w:r>
    </w:p>
    <w:p w:rsidR="00FB0A93" w:rsidRPr="00EE5B2D" w:rsidRDefault="00FB0A93" w:rsidP="008850FD">
      <w:pPr>
        <w:pStyle w:val="Akapitzlist"/>
        <w:numPr>
          <w:ilvl w:val="0"/>
          <w:numId w:val="32"/>
        </w:numPr>
        <w:spacing w:after="160" w:line="259" w:lineRule="auto"/>
        <w:jc w:val="left"/>
        <w:rPr>
          <w:rFonts w:ascii="Calibri" w:hAnsi="Calibri" w:cs="Calibri"/>
          <w:sz w:val="22"/>
          <w:szCs w:val="22"/>
        </w:rPr>
      </w:pPr>
      <w:r w:rsidRPr="00EE5B2D">
        <w:rPr>
          <w:rFonts w:ascii="Calibri" w:hAnsi="Calibri" w:cs="Calibri"/>
          <w:sz w:val="22"/>
          <w:szCs w:val="22"/>
        </w:rPr>
        <w:t xml:space="preserve">Intensyfikacja obcych urządzeń w sieci wykorzystując system WIDS </w:t>
      </w:r>
    </w:p>
    <w:p w:rsidR="00FB0A93" w:rsidRPr="00EE5B2D" w:rsidRDefault="00FB0A93" w:rsidP="008850FD">
      <w:pPr>
        <w:pStyle w:val="Akapitzlist"/>
        <w:numPr>
          <w:ilvl w:val="0"/>
          <w:numId w:val="32"/>
        </w:numPr>
        <w:spacing w:after="160" w:line="259" w:lineRule="auto"/>
        <w:jc w:val="left"/>
        <w:rPr>
          <w:rFonts w:ascii="Calibri" w:hAnsi="Calibri" w:cs="Calibri"/>
          <w:sz w:val="22"/>
          <w:szCs w:val="22"/>
        </w:rPr>
      </w:pPr>
      <w:r w:rsidRPr="00EE5B2D">
        <w:rPr>
          <w:rFonts w:ascii="Calibri" w:hAnsi="Calibri" w:cs="Calibri"/>
          <w:sz w:val="22"/>
          <w:szCs w:val="22"/>
        </w:rPr>
        <w:t>Możliwość uruchomienia linii poleceń bezpośredni na punkcie dostępowym lub przełączniku.</w:t>
      </w:r>
    </w:p>
    <w:p w:rsidR="00FB0A93" w:rsidRPr="00EE5B2D" w:rsidRDefault="00FB0A93" w:rsidP="00D363FF">
      <w:pPr>
        <w:rPr>
          <w:rFonts w:cs="Calibri"/>
        </w:rPr>
      </w:pPr>
      <w:r w:rsidRPr="00EE5B2D">
        <w:rPr>
          <w:rFonts w:cs="Calibri"/>
        </w:rPr>
        <w:t xml:space="preserve">Dostęp gościnny </w:t>
      </w:r>
    </w:p>
    <w:p w:rsidR="00FB0A93" w:rsidRPr="00EE5B2D" w:rsidRDefault="00FB0A93" w:rsidP="008850FD">
      <w:pPr>
        <w:pStyle w:val="Akapitzlist"/>
        <w:numPr>
          <w:ilvl w:val="0"/>
          <w:numId w:val="33"/>
        </w:numPr>
        <w:spacing w:after="160" w:line="259" w:lineRule="auto"/>
        <w:jc w:val="left"/>
        <w:rPr>
          <w:rFonts w:ascii="Calibri" w:hAnsi="Calibri" w:cs="Calibri"/>
          <w:sz w:val="22"/>
          <w:szCs w:val="22"/>
        </w:rPr>
      </w:pPr>
      <w:r w:rsidRPr="00EE5B2D">
        <w:rPr>
          <w:rFonts w:ascii="Calibri" w:hAnsi="Calibri" w:cs="Calibri"/>
          <w:sz w:val="22"/>
          <w:szCs w:val="22"/>
        </w:rPr>
        <w:lastRenderedPageBreak/>
        <w:t xml:space="preserve">Umożliwienie samo rejestracji użytkownika w naszej sieci gościnne </w:t>
      </w:r>
    </w:p>
    <w:p w:rsidR="00FB0A93" w:rsidRPr="00EE5B2D" w:rsidRDefault="00FB0A93" w:rsidP="008850FD">
      <w:pPr>
        <w:pStyle w:val="Akapitzlist"/>
        <w:numPr>
          <w:ilvl w:val="0"/>
          <w:numId w:val="33"/>
        </w:numPr>
        <w:spacing w:after="160" w:line="259" w:lineRule="auto"/>
        <w:jc w:val="left"/>
        <w:rPr>
          <w:rFonts w:ascii="Calibri" w:hAnsi="Calibri" w:cs="Calibri"/>
          <w:sz w:val="22"/>
          <w:szCs w:val="22"/>
        </w:rPr>
      </w:pPr>
      <w:r w:rsidRPr="00EE5B2D">
        <w:rPr>
          <w:rFonts w:ascii="Calibri" w:hAnsi="Calibri" w:cs="Calibri"/>
          <w:sz w:val="22"/>
          <w:szCs w:val="22"/>
        </w:rPr>
        <w:t xml:space="preserve">Umożliwienie dostępu sponsorowanego dla pracowników nie należących do IT takich jak </w:t>
      </w:r>
      <w:proofErr w:type="gramStart"/>
      <w:r w:rsidRPr="00EE5B2D">
        <w:rPr>
          <w:rFonts w:ascii="Calibri" w:hAnsi="Calibri" w:cs="Calibri"/>
          <w:sz w:val="22"/>
          <w:szCs w:val="22"/>
        </w:rPr>
        <w:t>recepcjonistka  itp</w:t>
      </w:r>
      <w:proofErr w:type="gramEnd"/>
      <w:r w:rsidRPr="00EE5B2D">
        <w:rPr>
          <w:rFonts w:ascii="Calibri" w:hAnsi="Calibri" w:cs="Calibri"/>
          <w:sz w:val="22"/>
          <w:szCs w:val="22"/>
        </w:rPr>
        <w:t xml:space="preserve">. dla  tworzenia tymczasowych kont gościnnych </w:t>
      </w:r>
    </w:p>
    <w:p w:rsidR="00FB0A93" w:rsidRPr="00EE5B2D" w:rsidRDefault="00FB0A93" w:rsidP="008850FD">
      <w:pPr>
        <w:pStyle w:val="Akapitzlist"/>
        <w:numPr>
          <w:ilvl w:val="0"/>
          <w:numId w:val="33"/>
        </w:numPr>
        <w:spacing w:after="160" w:line="259" w:lineRule="auto"/>
        <w:jc w:val="left"/>
        <w:rPr>
          <w:rFonts w:ascii="Calibri" w:hAnsi="Calibri" w:cs="Calibri"/>
          <w:sz w:val="22"/>
          <w:szCs w:val="22"/>
        </w:rPr>
      </w:pPr>
      <w:r w:rsidRPr="00EE5B2D">
        <w:rPr>
          <w:rFonts w:ascii="Calibri" w:hAnsi="Calibri" w:cs="Calibri"/>
          <w:sz w:val="22"/>
          <w:szCs w:val="22"/>
        </w:rPr>
        <w:t>Umożliwienie logowania się do sieci gościnnej z wykorzystaniem portali społecznościowych takich jak Facebook, Google+, Twitter and LinkedIn</w:t>
      </w:r>
    </w:p>
    <w:p w:rsidR="00FB0A93" w:rsidRPr="00EE5B2D" w:rsidRDefault="00FB0A93" w:rsidP="00D363FF">
      <w:pPr>
        <w:rPr>
          <w:rFonts w:cs="Calibri"/>
        </w:rPr>
      </w:pPr>
      <w:r w:rsidRPr="00EE5B2D">
        <w:rPr>
          <w:rFonts w:cs="Calibri"/>
        </w:rPr>
        <w:t>Analityka obecności</w:t>
      </w:r>
    </w:p>
    <w:p w:rsidR="00FB0A93" w:rsidRPr="00EE5B2D" w:rsidRDefault="00FB0A93" w:rsidP="00D363FF">
      <w:pPr>
        <w:ind w:left="105"/>
        <w:rPr>
          <w:rFonts w:cs="Calibri"/>
        </w:rPr>
      </w:pPr>
      <w:r w:rsidRPr="00EE5B2D">
        <w:rPr>
          <w:rFonts w:cs="Calibri"/>
        </w:rPr>
        <w:t xml:space="preserve">Funkcjonalność umożliwiająca zbieranie informacji na temat osób odwiedzających lokalizację na podstawie danych wysyłanych przez urządzenia mobilne w zasięgu pracy sieci </w:t>
      </w:r>
      <w:proofErr w:type="spellStart"/>
      <w:r w:rsidRPr="00EE5B2D">
        <w:rPr>
          <w:rFonts w:cs="Calibri"/>
        </w:rPr>
        <w:t>WiFI</w:t>
      </w:r>
      <w:proofErr w:type="spellEnd"/>
      <w:r w:rsidRPr="00EE5B2D">
        <w:rPr>
          <w:rFonts w:cs="Calibri"/>
        </w:rPr>
        <w:t>. Uzyskanie danych w czasie rzeczywistym oraz danych historycznych na temat ilości osób przewijających się przez lokalizacje, ile osób postanowiło wejść do obiektu jak dług</w:t>
      </w:r>
      <w:r w:rsidR="006B00E5">
        <w:rPr>
          <w:rFonts w:cs="Calibri"/>
        </w:rPr>
        <w:t>o</w:t>
      </w:r>
      <w:r w:rsidRPr="00EE5B2D">
        <w:rPr>
          <w:rFonts w:cs="Calibri"/>
        </w:rPr>
        <w:t xml:space="preserve"> w nim spędzili. Funkcjonalność może być uruchamiana poprzez wykupienie dodatkowych licencji. </w:t>
      </w:r>
    </w:p>
    <w:p w:rsidR="00FB0A93" w:rsidRPr="00EE5B2D" w:rsidRDefault="00FB0A93" w:rsidP="00D363FF">
      <w:pPr>
        <w:ind w:left="105"/>
        <w:rPr>
          <w:rFonts w:cs="Calibri"/>
        </w:rPr>
      </w:pPr>
      <w:r w:rsidRPr="00EE5B2D">
        <w:rPr>
          <w:rFonts w:cs="Calibri"/>
        </w:rPr>
        <w:t>Monitoring i zarządzenia aplikacjami.</w:t>
      </w:r>
    </w:p>
    <w:p w:rsidR="00FB0A93" w:rsidRPr="00EE5B2D" w:rsidRDefault="00FB0A93" w:rsidP="00D363FF">
      <w:pPr>
        <w:ind w:left="105"/>
        <w:rPr>
          <w:rFonts w:cs="Calibri"/>
        </w:rPr>
      </w:pPr>
      <w:r w:rsidRPr="00EE5B2D">
        <w:rPr>
          <w:rFonts w:cs="Calibri"/>
        </w:rPr>
        <w:t xml:space="preserve">System ma mieć możliwość wyświetlania informacji na temat aplikacji wykorzystywanych przez klientów radiowych. Umożliwić wyświetlanie rodzaju aplikacji, jej nazwy, kategorii wyświetlanych stron www oraz ich reputacji. System musi umożliwić tworzenie reguł określających dostęp do wybranych aplikacji oraz stron www </w:t>
      </w:r>
    </w:p>
    <w:p w:rsidR="00FB0A93" w:rsidRPr="00EE5B2D" w:rsidRDefault="00FB0A93" w:rsidP="00D363FF">
      <w:pPr>
        <w:ind w:left="105"/>
        <w:rPr>
          <w:rFonts w:cs="Calibri"/>
        </w:rPr>
      </w:pPr>
      <w:r w:rsidRPr="00EE5B2D">
        <w:rPr>
          <w:rFonts w:cs="Calibri"/>
        </w:rPr>
        <w:t xml:space="preserve">Automatyczna konfiguracja nowych urządzeń </w:t>
      </w:r>
    </w:p>
    <w:p w:rsidR="00FB0A93" w:rsidRPr="00EE5B2D" w:rsidRDefault="00FB0A93" w:rsidP="00D363FF">
      <w:pPr>
        <w:ind w:left="105"/>
        <w:rPr>
          <w:rFonts w:cs="Calibri"/>
        </w:rPr>
      </w:pPr>
      <w:r w:rsidRPr="00EE5B2D">
        <w:rPr>
          <w:rFonts w:cs="Calibri"/>
        </w:rPr>
        <w:t xml:space="preserve">Dzięki funkcji ZTP (ZERO TOUCH PROVISIONING) personel IT może stworzyć konfigurację dla nowo zakupionych punktów dostępowych i </w:t>
      </w:r>
      <w:proofErr w:type="gramStart"/>
      <w:r w:rsidRPr="00EE5B2D">
        <w:rPr>
          <w:rFonts w:cs="Calibri"/>
        </w:rPr>
        <w:t>przełączników . dzięki</w:t>
      </w:r>
      <w:proofErr w:type="gramEnd"/>
      <w:r w:rsidRPr="00EE5B2D">
        <w:rPr>
          <w:rFonts w:cs="Calibri"/>
        </w:rPr>
        <w:t xml:space="preserve"> temu mogą być one wysłane bezpośrednio do lokalizacji gdzie personel nie IT rozpakuje i podłączy urządzenia do sieci. Konfiguracja zostanie automatycznie pobrana i zainstalowana na urządzeniu bez potrzeby konfiguracji on-</w:t>
      </w:r>
      <w:proofErr w:type="spellStart"/>
      <w:r w:rsidRPr="00EE5B2D">
        <w:rPr>
          <w:rFonts w:cs="Calibri"/>
        </w:rPr>
        <w:t>site</w:t>
      </w:r>
      <w:proofErr w:type="spellEnd"/>
      <w:r w:rsidRPr="00EE5B2D">
        <w:rPr>
          <w:rFonts w:cs="Calibri"/>
        </w:rPr>
        <w:t xml:space="preserve"> </w:t>
      </w:r>
    </w:p>
    <w:p w:rsidR="00FB0A93" w:rsidRPr="00EE5B2D" w:rsidRDefault="00FB0A93" w:rsidP="00D363FF">
      <w:pPr>
        <w:rPr>
          <w:rFonts w:cs="Calibri"/>
        </w:rPr>
      </w:pPr>
      <w:r w:rsidRPr="00EE5B2D">
        <w:rPr>
          <w:rFonts w:cs="Calibri"/>
        </w:rPr>
        <w:t xml:space="preserve">Zaradzanie dostępem oraz oprogramowaniem FV </w:t>
      </w:r>
    </w:p>
    <w:p w:rsidR="00FB0A93" w:rsidRPr="00EE5B2D" w:rsidRDefault="00FB0A93" w:rsidP="008850FD">
      <w:pPr>
        <w:pStyle w:val="Akapitzlist"/>
        <w:numPr>
          <w:ilvl w:val="0"/>
          <w:numId w:val="34"/>
        </w:numPr>
        <w:spacing w:after="160" w:line="259" w:lineRule="auto"/>
        <w:jc w:val="left"/>
        <w:rPr>
          <w:rFonts w:ascii="Calibri" w:hAnsi="Calibri" w:cs="Calibri"/>
          <w:sz w:val="22"/>
          <w:szCs w:val="22"/>
        </w:rPr>
      </w:pPr>
      <w:r w:rsidRPr="00EE5B2D">
        <w:rPr>
          <w:rFonts w:ascii="Calibri" w:hAnsi="Calibri" w:cs="Calibri"/>
          <w:sz w:val="22"/>
          <w:szCs w:val="22"/>
        </w:rPr>
        <w:t xml:space="preserve">Możliwość   tworzenia kont użytkowników z różnymi poziomami dostępu oraz z określoną ilością licencji którymi mogą zarządzać. </w:t>
      </w:r>
    </w:p>
    <w:p w:rsidR="00FB0A93" w:rsidRPr="00EE5B2D" w:rsidRDefault="00FB0A93" w:rsidP="008850FD">
      <w:pPr>
        <w:pStyle w:val="Akapitzlist"/>
        <w:numPr>
          <w:ilvl w:val="0"/>
          <w:numId w:val="34"/>
        </w:numPr>
        <w:spacing w:after="160" w:line="259" w:lineRule="auto"/>
        <w:jc w:val="left"/>
        <w:rPr>
          <w:rFonts w:ascii="Calibri" w:hAnsi="Calibri" w:cs="Calibri"/>
          <w:sz w:val="22"/>
          <w:szCs w:val="22"/>
        </w:rPr>
      </w:pPr>
      <w:r w:rsidRPr="00EE5B2D">
        <w:rPr>
          <w:rFonts w:ascii="Calibri" w:hAnsi="Calibri" w:cs="Calibri"/>
          <w:sz w:val="22"/>
          <w:szCs w:val="22"/>
        </w:rPr>
        <w:t xml:space="preserve">Możliwość tworzenia grup urządzeń oraz oznaczać konkretne urządzenia dla łatwego zarządzania konfiguracją oraz wersjami oprogramowania </w:t>
      </w:r>
    </w:p>
    <w:p w:rsidR="00FB0A93" w:rsidRPr="00EE5B2D" w:rsidRDefault="00FB0A93" w:rsidP="008850FD">
      <w:pPr>
        <w:pStyle w:val="Akapitzlist"/>
        <w:numPr>
          <w:ilvl w:val="0"/>
          <w:numId w:val="34"/>
        </w:numPr>
        <w:spacing w:after="160" w:line="259" w:lineRule="auto"/>
        <w:jc w:val="left"/>
        <w:rPr>
          <w:rFonts w:ascii="Calibri" w:hAnsi="Calibri" w:cs="Calibri"/>
          <w:sz w:val="22"/>
          <w:szCs w:val="22"/>
        </w:rPr>
      </w:pPr>
      <w:r w:rsidRPr="00EE5B2D">
        <w:rPr>
          <w:rFonts w:ascii="Calibri" w:hAnsi="Calibri" w:cs="Calibri"/>
          <w:sz w:val="22"/>
          <w:szCs w:val="22"/>
        </w:rPr>
        <w:t xml:space="preserve">Możliwość tworzenia kalendarza aktualizacji oprogramowania </w:t>
      </w:r>
      <w:proofErr w:type="spellStart"/>
      <w:r w:rsidRPr="00EE5B2D">
        <w:rPr>
          <w:rFonts w:ascii="Calibri" w:hAnsi="Calibri" w:cs="Calibri"/>
          <w:sz w:val="22"/>
          <w:szCs w:val="22"/>
        </w:rPr>
        <w:t>firmware</w:t>
      </w:r>
      <w:proofErr w:type="spellEnd"/>
      <w:r w:rsidRPr="00EE5B2D">
        <w:rPr>
          <w:rFonts w:ascii="Calibri" w:hAnsi="Calibri" w:cs="Calibri"/>
          <w:sz w:val="22"/>
          <w:szCs w:val="22"/>
        </w:rPr>
        <w:t xml:space="preserve"> urządzeń </w:t>
      </w:r>
    </w:p>
    <w:p w:rsidR="00FB0A93" w:rsidRPr="00EE5B2D" w:rsidRDefault="00FB0A93" w:rsidP="008850FD">
      <w:pPr>
        <w:pStyle w:val="Akapitzlist"/>
        <w:numPr>
          <w:ilvl w:val="0"/>
          <w:numId w:val="34"/>
        </w:numPr>
        <w:spacing w:after="160" w:line="259" w:lineRule="auto"/>
        <w:jc w:val="left"/>
        <w:rPr>
          <w:rFonts w:ascii="Calibri" w:hAnsi="Calibri" w:cs="Calibri"/>
          <w:sz w:val="22"/>
          <w:szCs w:val="22"/>
        </w:rPr>
      </w:pPr>
      <w:r w:rsidRPr="00EE5B2D">
        <w:rPr>
          <w:rFonts w:ascii="Calibri" w:hAnsi="Calibri" w:cs="Calibri"/>
          <w:sz w:val="22"/>
          <w:szCs w:val="22"/>
        </w:rPr>
        <w:t xml:space="preserve">Dostęp do najnowszych wersji oprogramowania </w:t>
      </w:r>
      <w:proofErr w:type="spellStart"/>
      <w:r w:rsidRPr="00EE5B2D">
        <w:rPr>
          <w:rFonts w:ascii="Calibri" w:hAnsi="Calibri" w:cs="Calibri"/>
          <w:sz w:val="22"/>
          <w:szCs w:val="22"/>
        </w:rPr>
        <w:t>Firmware</w:t>
      </w:r>
      <w:proofErr w:type="spellEnd"/>
      <w:r w:rsidRPr="00EE5B2D">
        <w:rPr>
          <w:rFonts w:ascii="Calibri" w:hAnsi="Calibri" w:cs="Calibri"/>
          <w:sz w:val="22"/>
          <w:szCs w:val="22"/>
        </w:rPr>
        <w:t xml:space="preserve"> </w:t>
      </w:r>
    </w:p>
    <w:p w:rsidR="00FB0A93" w:rsidRPr="00EE5B2D" w:rsidRDefault="00FB0A93" w:rsidP="00D363FF">
      <w:pPr>
        <w:rPr>
          <w:rFonts w:cs="Calibri"/>
        </w:rPr>
      </w:pPr>
      <w:r w:rsidRPr="00EE5B2D">
        <w:rPr>
          <w:rFonts w:cs="Calibri"/>
        </w:rPr>
        <w:t xml:space="preserve">Raportowanie </w:t>
      </w:r>
    </w:p>
    <w:p w:rsidR="00FB0A93" w:rsidRPr="00EE5B2D" w:rsidRDefault="00FB0A93" w:rsidP="00D363FF">
      <w:pPr>
        <w:rPr>
          <w:rFonts w:cs="Calibri"/>
        </w:rPr>
      </w:pPr>
      <w:r w:rsidRPr="00EE5B2D">
        <w:rPr>
          <w:rFonts w:cs="Calibri"/>
        </w:rPr>
        <w:t>System musi mieć możliwość raportów minimum dla poszczególnych funkcji:</w:t>
      </w:r>
    </w:p>
    <w:p w:rsidR="00FB0A93" w:rsidRPr="00EE5B2D" w:rsidRDefault="00FB0A93" w:rsidP="008850FD">
      <w:pPr>
        <w:pStyle w:val="Akapitzlist"/>
        <w:numPr>
          <w:ilvl w:val="0"/>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Zdefiniowanej grupy użytkowników </w:t>
      </w:r>
    </w:p>
    <w:p w:rsidR="00FB0A93" w:rsidRPr="00EE5B2D" w:rsidRDefault="00FB0A93" w:rsidP="008850FD">
      <w:pPr>
        <w:pStyle w:val="Akapitzlist"/>
        <w:numPr>
          <w:ilvl w:val="0"/>
          <w:numId w:val="35"/>
        </w:numPr>
        <w:spacing w:after="160" w:line="259" w:lineRule="auto"/>
        <w:jc w:val="left"/>
        <w:rPr>
          <w:rFonts w:ascii="Calibri" w:hAnsi="Calibri" w:cs="Calibri"/>
          <w:sz w:val="22"/>
          <w:szCs w:val="22"/>
        </w:rPr>
      </w:pPr>
      <w:r w:rsidRPr="00EE5B2D">
        <w:rPr>
          <w:rFonts w:ascii="Calibri" w:hAnsi="Calibri" w:cs="Calibri"/>
          <w:sz w:val="22"/>
          <w:szCs w:val="22"/>
        </w:rPr>
        <w:t>Raport sieciowy musi zawierać minimum:</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Ilość AP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Model AP</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Całkowitą ilość użytkowników per SSID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Klientów bezprzewodowych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Ilość przesłanych danych bezprzewodowo wartość szczytowa </w:t>
      </w:r>
      <w:proofErr w:type="spellStart"/>
      <w:r w:rsidRPr="00EE5B2D">
        <w:rPr>
          <w:rFonts w:ascii="Calibri" w:hAnsi="Calibri" w:cs="Calibri"/>
          <w:sz w:val="22"/>
          <w:szCs w:val="22"/>
        </w:rPr>
        <w:t>tkz</w:t>
      </w:r>
      <w:proofErr w:type="spellEnd"/>
      <w:r w:rsidRPr="00EE5B2D">
        <w:rPr>
          <w:rFonts w:ascii="Calibri" w:hAnsi="Calibri" w:cs="Calibri"/>
          <w:sz w:val="22"/>
          <w:szCs w:val="22"/>
        </w:rPr>
        <w:t xml:space="preserve"> </w:t>
      </w:r>
      <w:proofErr w:type="spellStart"/>
      <w:r w:rsidRPr="00EE5B2D">
        <w:rPr>
          <w:rFonts w:ascii="Calibri" w:hAnsi="Calibri" w:cs="Calibri"/>
          <w:sz w:val="22"/>
          <w:szCs w:val="22"/>
        </w:rPr>
        <w:t>Peak</w:t>
      </w:r>
      <w:proofErr w:type="spellEnd"/>
      <w:r w:rsidRPr="00EE5B2D">
        <w:rPr>
          <w:rFonts w:ascii="Calibri" w:hAnsi="Calibri" w:cs="Calibri"/>
          <w:sz w:val="22"/>
          <w:szCs w:val="22"/>
        </w:rPr>
        <w:t xml:space="preserve"> </w:t>
      </w:r>
      <w:proofErr w:type="spellStart"/>
      <w:r w:rsidRPr="00EE5B2D">
        <w:rPr>
          <w:rFonts w:ascii="Calibri" w:hAnsi="Calibri" w:cs="Calibri"/>
          <w:sz w:val="22"/>
          <w:szCs w:val="22"/>
        </w:rPr>
        <w:t>Usage</w:t>
      </w:r>
      <w:proofErr w:type="spellEnd"/>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Top 10 kategorii stron web odwiedzanych przez użytkowników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Przełączniki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Modele przełączników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Top 10 portów przełączników wg obciążenia (</w:t>
      </w:r>
      <w:proofErr w:type="spellStart"/>
      <w:r w:rsidRPr="00EE5B2D">
        <w:rPr>
          <w:rFonts w:ascii="Calibri" w:hAnsi="Calibri" w:cs="Calibri"/>
          <w:sz w:val="22"/>
          <w:szCs w:val="22"/>
        </w:rPr>
        <w:t>Tx</w:t>
      </w:r>
      <w:proofErr w:type="spellEnd"/>
      <w:r w:rsidRPr="00EE5B2D">
        <w:rPr>
          <w:rFonts w:ascii="Calibri" w:hAnsi="Calibri" w:cs="Calibri"/>
          <w:sz w:val="22"/>
          <w:szCs w:val="22"/>
        </w:rPr>
        <w:t>/</w:t>
      </w:r>
      <w:proofErr w:type="spellStart"/>
      <w:r w:rsidRPr="00EE5B2D">
        <w:rPr>
          <w:rFonts w:ascii="Calibri" w:hAnsi="Calibri" w:cs="Calibri"/>
          <w:sz w:val="22"/>
          <w:szCs w:val="22"/>
        </w:rPr>
        <w:t>Rx</w:t>
      </w:r>
      <w:proofErr w:type="spellEnd"/>
      <w:r w:rsidRPr="00EE5B2D">
        <w:rPr>
          <w:rFonts w:ascii="Calibri" w:hAnsi="Calibri" w:cs="Calibri"/>
          <w:sz w:val="22"/>
          <w:szCs w:val="22"/>
        </w:rPr>
        <w:t>)</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Statystyki szczytowe </w:t>
      </w:r>
      <w:proofErr w:type="spellStart"/>
      <w:r w:rsidRPr="00EE5B2D">
        <w:rPr>
          <w:rFonts w:ascii="Calibri" w:hAnsi="Calibri" w:cs="Calibri"/>
          <w:sz w:val="22"/>
          <w:szCs w:val="22"/>
        </w:rPr>
        <w:t>Uplinku</w:t>
      </w:r>
      <w:proofErr w:type="spellEnd"/>
      <w:r w:rsidRPr="00EE5B2D">
        <w:rPr>
          <w:rFonts w:ascii="Calibri" w:hAnsi="Calibri" w:cs="Calibri"/>
          <w:sz w:val="22"/>
          <w:szCs w:val="22"/>
        </w:rPr>
        <w:t xml:space="preserve"> przewodowego </w:t>
      </w:r>
    </w:p>
    <w:p w:rsidR="00FB0A93" w:rsidRPr="00EE5B2D" w:rsidRDefault="00FB0A93" w:rsidP="008850FD">
      <w:pPr>
        <w:pStyle w:val="Akapitzlist"/>
        <w:numPr>
          <w:ilvl w:val="0"/>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Raporty bezpieczeństwa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Całkowita ilość wykrytych obcych (</w:t>
      </w:r>
      <w:proofErr w:type="spellStart"/>
      <w:r w:rsidRPr="00EE5B2D">
        <w:rPr>
          <w:rFonts w:ascii="Calibri" w:hAnsi="Calibri" w:cs="Calibri"/>
          <w:sz w:val="22"/>
          <w:szCs w:val="22"/>
        </w:rPr>
        <w:t>Rogue</w:t>
      </w:r>
      <w:proofErr w:type="spellEnd"/>
      <w:r w:rsidRPr="00EE5B2D">
        <w:rPr>
          <w:rFonts w:ascii="Calibri" w:hAnsi="Calibri" w:cs="Calibri"/>
          <w:sz w:val="22"/>
          <w:szCs w:val="22"/>
        </w:rPr>
        <w:t xml:space="preserve">) punktów bezprzewodowych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Całkowita ilość Wireless </w:t>
      </w:r>
      <w:proofErr w:type="spellStart"/>
      <w:r w:rsidRPr="00EE5B2D">
        <w:rPr>
          <w:rFonts w:ascii="Calibri" w:hAnsi="Calibri" w:cs="Calibri"/>
          <w:sz w:val="22"/>
          <w:szCs w:val="22"/>
        </w:rPr>
        <w:t>Intrusions</w:t>
      </w:r>
      <w:proofErr w:type="spellEnd"/>
    </w:p>
    <w:p w:rsidR="00FB0A93" w:rsidRPr="00EE5B2D" w:rsidRDefault="00FB0A93" w:rsidP="008850FD">
      <w:pPr>
        <w:pStyle w:val="Akapitzlist"/>
        <w:numPr>
          <w:ilvl w:val="0"/>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Zgodność z PCI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lastRenderedPageBreak/>
        <w:t xml:space="preserve">Wyświetla wynik weryfikacji PCI </w:t>
      </w:r>
      <w:proofErr w:type="spellStart"/>
      <w:r w:rsidRPr="00EE5B2D">
        <w:rPr>
          <w:rFonts w:ascii="Calibri" w:hAnsi="Calibri" w:cs="Calibri"/>
          <w:sz w:val="22"/>
          <w:szCs w:val="22"/>
        </w:rPr>
        <w:t>Compliance</w:t>
      </w:r>
      <w:proofErr w:type="spellEnd"/>
      <w:r w:rsidRPr="00EE5B2D">
        <w:rPr>
          <w:rFonts w:ascii="Calibri" w:hAnsi="Calibri" w:cs="Calibri"/>
          <w:sz w:val="22"/>
          <w:szCs w:val="22"/>
        </w:rPr>
        <w:t xml:space="preserve"> jako Pass lub </w:t>
      </w:r>
      <w:proofErr w:type="spellStart"/>
      <w:r w:rsidRPr="00EE5B2D">
        <w:rPr>
          <w:rFonts w:ascii="Calibri" w:hAnsi="Calibri" w:cs="Calibri"/>
          <w:sz w:val="22"/>
          <w:szCs w:val="22"/>
        </w:rPr>
        <w:t>Fail</w:t>
      </w:r>
      <w:proofErr w:type="spellEnd"/>
      <w:r w:rsidRPr="00EE5B2D">
        <w:rPr>
          <w:rFonts w:ascii="Calibri" w:hAnsi="Calibri" w:cs="Calibri"/>
          <w:sz w:val="22"/>
          <w:szCs w:val="22"/>
        </w:rPr>
        <w:t xml:space="preserve"> </w:t>
      </w:r>
    </w:p>
    <w:p w:rsidR="00FB0A93" w:rsidRPr="00EE5B2D" w:rsidRDefault="00FB0A93" w:rsidP="008850FD">
      <w:pPr>
        <w:pStyle w:val="Akapitzlist"/>
        <w:numPr>
          <w:ilvl w:val="0"/>
          <w:numId w:val="35"/>
        </w:numPr>
        <w:spacing w:after="160" w:line="259" w:lineRule="auto"/>
        <w:jc w:val="left"/>
        <w:rPr>
          <w:rFonts w:ascii="Calibri" w:hAnsi="Calibri" w:cs="Calibri"/>
          <w:sz w:val="22"/>
          <w:szCs w:val="22"/>
        </w:rPr>
      </w:pPr>
      <w:r w:rsidRPr="00EE5B2D">
        <w:rPr>
          <w:rFonts w:ascii="Calibri" w:hAnsi="Calibri" w:cs="Calibri"/>
          <w:sz w:val="22"/>
          <w:szCs w:val="22"/>
        </w:rPr>
        <w:t>Inwentaryzacja klientów</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Top 10 klientów wg obciążenia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Top 10 AP wg wykorzystania sieci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Całkowite </w:t>
      </w:r>
      <w:proofErr w:type="gramStart"/>
      <w:r w:rsidRPr="00EE5B2D">
        <w:rPr>
          <w:rFonts w:ascii="Calibri" w:hAnsi="Calibri" w:cs="Calibri"/>
          <w:sz w:val="22"/>
          <w:szCs w:val="22"/>
        </w:rPr>
        <w:t>obciążenie  wg</w:t>
      </w:r>
      <w:proofErr w:type="gramEnd"/>
      <w:r w:rsidRPr="00EE5B2D">
        <w:rPr>
          <w:rFonts w:ascii="Calibri" w:hAnsi="Calibri" w:cs="Calibri"/>
          <w:sz w:val="22"/>
          <w:szCs w:val="22"/>
        </w:rPr>
        <w:t xml:space="preserve"> SSID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Klientów bezprzewodowych </w:t>
      </w:r>
    </w:p>
    <w:p w:rsidR="00FB0A93" w:rsidRPr="00EE5B2D" w:rsidRDefault="00FB0A93" w:rsidP="008850FD">
      <w:pPr>
        <w:pStyle w:val="Akapitzlist"/>
        <w:numPr>
          <w:ilvl w:val="0"/>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Raport pojemności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Top 25 AP pod względem ilości użytkowników wartości szczytowe ( </w:t>
      </w:r>
      <w:proofErr w:type="spellStart"/>
      <w:r w:rsidRPr="00EE5B2D">
        <w:rPr>
          <w:rFonts w:ascii="Calibri" w:hAnsi="Calibri" w:cs="Calibri"/>
          <w:sz w:val="22"/>
          <w:szCs w:val="22"/>
        </w:rPr>
        <w:t>peak</w:t>
      </w:r>
      <w:proofErr w:type="spellEnd"/>
      <w:r w:rsidRPr="00EE5B2D">
        <w:rPr>
          <w:rFonts w:ascii="Calibri" w:hAnsi="Calibri" w:cs="Calibri"/>
          <w:sz w:val="22"/>
          <w:szCs w:val="22"/>
        </w:rPr>
        <w:t xml:space="preserve"> </w:t>
      </w:r>
      <w:proofErr w:type="spellStart"/>
      <w:r w:rsidRPr="00EE5B2D">
        <w:rPr>
          <w:rFonts w:ascii="Calibri" w:hAnsi="Calibri" w:cs="Calibri"/>
          <w:sz w:val="22"/>
          <w:szCs w:val="22"/>
        </w:rPr>
        <w:t>client</w:t>
      </w:r>
      <w:proofErr w:type="spellEnd"/>
      <w:r w:rsidRPr="00EE5B2D">
        <w:rPr>
          <w:rFonts w:ascii="Calibri" w:hAnsi="Calibri" w:cs="Calibri"/>
          <w:sz w:val="22"/>
          <w:szCs w:val="22"/>
        </w:rPr>
        <w:t xml:space="preserve">)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Top 25 przełączników pod względem ilości przesłanych danych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Ilość wykorzystanych licencji </w:t>
      </w:r>
    </w:p>
    <w:p w:rsidR="00FB0A93" w:rsidRPr="00EE5B2D" w:rsidRDefault="00FB0A93" w:rsidP="008850FD">
      <w:pPr>
        <w:pStyle w:val="Akapitzlist"/>
        <w:numPr>
          <w:ilvl w:val="0"/>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Raport Aplikacyjny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Top 10 aplikacji używanych przez klientów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Top 10 kategorii stron web odwiedzanych przez klientów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Top 10 aplikacji używanych przez klientów wg SSID </w:t>
      </w:r>
    </w:p>
    <w:p w:rsidR="00FB0A93" w:rsidRPr="00EE5B2D" w:rsidRDefault="00FB0A93" w:rsidP="008850FD">
      <w:pPr>
        <w:pStyle w:val="Akapitzlist"/>
        <w:numPr>
          <w:ilvl w:val="0"/>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Raport sesji klientów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Rodzaj systemu operacyjnego używanego przez klienta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Rodzaju połączenia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SSID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Adresu mac przynależnego do producenta urządzeń </w:t>
      </w:r>
    </w:p>
    <w:p w:rsidR="00FB0A93" w:rsidRPr="00EE5B2D" w:rsidRDefault="00FB0A93" w:rsidP="008850FD">
      <w:pPr>
        <w:pStyle w:val="Akapitzlist"/>
        <w:numPr>
          <w:ilvl w:val="0"/>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Raport stanu środowiska radiowego ( w zależności od modelu urządzenia informację będą dostępne dla obydwu pasm 2,4 oraz 5 </w:t>
      </w:r>
      <w:proofErr w:type="spellStart"/>
      <w:proofErr w:type="gramStart"/>
      <w:r w:rsidRPr="00EE5B2D">
        <w:rPr>
          <w:rFonts w:ascii="Calibri" w:hAnsi="Calibri" w:cs="Calibri"/>
          <w:sz w:val="22"/>
          <w:szCs w:val="22"/>
        </w:rPr>
        <w:t>Ghz</w:t>
      </w:r>
      <w:proofErr w:type="spellEnd"/>
      <w:r w:rsidRPr="00EE5B2D">
        <w:rPr>
          <w:rFonts w:ascii="Calibri" w:hAnsi="Calibri" w:cs="Calibri"/>
          <w:sz w:val="22"/>
          <w:szCs w:val="22"/>
        </w:rPr>
        <w:t xml:space="preserve"> )</w:t>
      </w:r>
      <w:proofErr w:type="gramEnd"/>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Zmian kanałów pracy (AP)</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Zmian mocy nadawania (AP)</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Średniego poziomu szumów ( w </w:t>
      </w:r>
      <w:proofErr w:type="spellStart"/>
      <w:r w:rsidRPr="00EE5B2D">
        <w:rPr>
          <w:rFonts w:ascii="Calibri" w:hAnsi="Calibri" w:cs="Calibri"/>
          <w:sz w:val="22"/>
          <w:szCs w:val="22"/>
        </w:rPr>
        <w:t>dBm</w:t>
      </w:r>
      <w:proofErr w:type="spellEnd"/>
      <w:r w:rsidRPr="00EE5B2D">
        <w:rPr>
          <w:rFonts w:ascii="Calibri" w:hAnsi="Calibri" w:cs="Calibri"/>
          <w:sz w:val="22"/>
          <w:szCs w:val="22"/>
        </w:rPr>
        <w:t xml:space="preserve">)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Średniej zajętości kanału </w:t>
      </w:r>
    </w:p>
    <w:p w:rsidR="00FB0A93" w:rsidRPr="00EE5B2D" w:rsidRDefault="00FB0A93" w:rsidP="008850FD">
      <w:pPr>
        <w:pStyle w:val="Akapitzlist"/>
        <w:numPr>
          <w:ilvl w:val="1"/>
          <w:numId w:val="35"/>
        </w:numPr>
        <w:spacing w:after="160" w:line="259" w:lineRule="auto"/>
        <w:jc w:val="left"/>
        <w:rPr>
          <w:rFonts w:ascii="Calibri" w:hAnsi="Calibri" w:cs="Calibri"/>
          <w:sz w:val="22"/>
          <w:szCs w:val="22"/>
        </w:rPr>
      </w:pPr>
      <w:r w:rsidRPr="00EE5B2D">
        <w:rPr>
          <w:rFonts w:ascii="Calibri" w:hAnsi="Calibri" w:cs="Calibri"/>
          <w:sz w:val="22"/>
          <w:szCs w:val="22"/>
        </w:rPr>
        <w:t xml:space="preserve">Całkowitej ilości błędów </w:t>
      </w:r>
    </w:p>
    <w:p w:rsidR="00FB0A93" w:rsidRPr="00EE5B2D" w:rsidRDefault="00FB0A93" w:rsidP="00F5428E">
      <w:pPr>
        <w:rPr>
          <w:rFonts w:cs="Calibri"/>
          <w:bCs/>
        </w:rPr>
      </w:pPr>
    </w:p>
    <w:p w:rsidR="00FB0A93" w:rsidRPr="00EE5B2D" w:rsidRDefault="00FB0A93" w:rsidP="00DC2B3A">
      <w:pPr>
        <w:rPr>
          <w:rFonts w:cs="Calibri"/>
          <w:bCs/>
        </w:rPr>
      </w:pPr>
      <w:r w:rsidRPr="00EE5B2D">
        <w:rPr>
          <w:rFonts w:cs="Calibri"/>
          <w:bCs/>
        </w:rPr>
        <w:t>Ogólny rozkład PEL obrazuje plan budynków szpitalnych.</w:t>
      </w:r>
    </w:p>
    <w:p w:rsidR="00FB0A93" w:rsidRPr="00EE5B2D" w:rsidRDefault="00FB0A93" w:rsidP="00DC2B3A">
      <w:pPr>
        <w:rPr>
          <w:rFonts w:cs="Calibri"/>
          <w:bCs/>
        </w:rPr>
      </w:pPr>
    </w:p>
    <w:p w:rsidR="00FB0A93" w:rsidRPr="00EE5B2D" w:rsidRDefault="00FB0A93" w:rsidP="008850FD">
      <w:pPr>
        <w:pStyle w:val="Nagwek2"/>
        <w:numPr>
          <w:ilvl w:val="2"/>
          <w:numId w:val="31"/>
        </w:numPr>
      </w:pPr>
      <w:bookmarkStart w:id="25" w:name="_Toc10123841"/>
      <w:r w:rsidRPr="00EE5B2D">
        <w:t>Instalacja alarmowa, system kontroli dostępu</w:t>
      </w:r>
      <w:bookmarkEnd w:id="25"/>
    </w:p>
    <w:p w:rsidR="00FB0A93" w:rsidRPr="00EE5B2D" w:rsidRDefault="00FB0A93" w:rsidP="009A720E">
      <w:pPr>
        <w:rPr>
          <w:rFonts w:cs="Calibri"/>
        </w:rPr>
      </w:pPr>
      <w:r w:rsidRPr="00EE5B2D">
        <w:rPr>
          <w:rFonts w:cs="Calibri"/>
        </w:rPr>
        <w:t xml:space="preserve">System do zintegrowanego zarządzania i administrowania systemem sygnalizacji włamania i kontroli dostępu ma spełniać poniższe wymagania: </w:t>
      </w:r>
    </w:p>
    <w:p w:rsidR="00FB0A93" w:rsidRPr="00EE5B2D" w:rsidRDefault="00FB0A93" w:rsidP="009A720E">
      <w:pPr>
        <w:rPr>
          <w:rFonts w:cs="Calibri"/>
        </w:rPr>
      </w:pPr>
    </w:p>
    <w:p w:rsidR="00FB0A93" w:rsidRPr="00EE5B2D" w:rsidRDefault="00FB0A93" w:rsidP="00D622CE">
      <w:pPr>
        <w:numPr>
          <w:ilvl w:val="0"/>
          <w:numId w:val="14"/>
        </w:numPr>
        <w:suppressAutoHyphens/>
        <w:spacing w:line="240" w:lineRule="auto"/>
        <w:rPr>
          <w:rFonts w:cs="Calibri"/>
        </w:rPr>
      </w:pPr>
      <w:r w:rsidRPr="00EE5B2D">
        <w:rPr>
          <w:rFonts w:cs="Calibri"/>
        </w:rPr>
        <w:t xml:space="preserve">System sygnalizacji włamania z zastosowaniem czujek ruchu, kontaktronowo magnetycznych, </w:t>
      </w:r>
    </w:p>
    <w:p w:rsidR="00FB0A93" w:rsidRPr="00EE5B2D" w:rsidRDefault="00FB0A93" w:rsidP="00D622CE">
      <w:pPr>
        <w:numPr>
          <w:ilvl w:val="0"/>
          <w:numId w:val="14"/>
        </w:numPr>
        <w:suppressAutoHyphens/>
        <w:spacing w:line="240" w:lineRule="auto"/>
        <w:rPr>
          <w:rFonts w:cs="Calibri"/>
        </w:rPr>
      </w:pPr>
      <w:r w:rsidRPr="00EE5B2D">
        <w:rPr>
          <w:rFonts w:cs="Calibri"/>
        </w:rPr>
        <w:t xml:space="preserve">Sygnał z systemu wyprowadzić do pomieszczenia wskazanego przez Zamawiającego </w:t>
      </w:r>
    </w:p>
    <w:p w:rsidR="00FB0A93" w:rsidRPr="00EE5B2D" w:rsidRDefault="00FB0A93" w:rsidP="009A720E">
      <w:pPr>
        <w:rPr>
          <w:rFonts w:cs="Calibri"/>
        </w:rPr>
      </w:pPr>
    </w:p>
    <w:p w:rsidR="00FB0A93" w:rsidRPr="00EE5B2D" w:rsidRDefault="00FB0A93" w:rsidP="009A720E">
      <w:pPr>
        <w:rPr>
          <w:rFonts w:cs="Calibri"/>
        </w:rPr>
      </w:pPr>
      <w:r w:rsidRPr="00EE5B2D">
        <w:rPr>
          <w:rFonts w:cs="Calibri"/>
        </w:rPr>
        <w:t xml:space="preserve">System kontroli dostępu zostanie zrealizowany w oparciu o centralę alarmową oraz czytniki kart zbliżeniowych umieszczony przy drzwiach wejściowych do pomieszczenia. Jako element blokujący zostanie użyta zwora elektromagnetyczna o udźwigu min. 350 kg. </w:t>
      </w:r>
    </w:p>
    <w:p w:rsidR="00FB0A93" w:rsidRPr="00EE5B2D" w:rsidRDefault="00FB0A93" w:rsidP="009A720E">
      <w:pPr>
        <w:rPr>
          <w:rFonts w:cs="Calibri"/>
        </w:rPr>
      </w:pPr>
      <w:r w:rsidRPr="00EE5B2D">
        <w:rPr>
          <w:rFonts w:cs="Calibri"/>
        </w:rPr>
        <w:t xml:space="preserve">Dla celów bezpieczeństwa przy wyjściu z serwerowni zainstalować należy awaryjny przycisk wyjścia umożliwiający otwarcie przejścia nawet w przypadku uszkodzenia kontrolera lub czytnika. Obsługa systemu będzie się odbywać przy pomocy manipulatora. Wejście do serwerowni możliwe będzie po użyciu uprawnionej karty i/lub podaniu kodu PIN. </w:t>
      </w:r>
    </w:p>
    <w:p w:rsidR="00FB0A93" w:rsidRPr="00EE5B2D" w:rsidRDefault="00FB0A93" w:rsidP="009A720E">
      <w:pPr>
        <w:rPr>
          <w:rFonts w:cs="Calibri"/>
        </w:rPr>
      </w:pPr>
    </w:p>
    <w:p w:rsidR="00FB0A93" w:rsidRPr="00EE5B2D" w:rsidRDefault="00FB0A93" w:rsidP="009A720E">
      <w:pPr>
        <w:rPr>
          <w:rFonts w:cs="Calibri"/>
        </w:rPr>
      </w:pPr>
      <w:r w:rsidRPr="00EE5B2D">
        <w:rPr>
          <w:rFonts w:cs="Calibri"/>
        </w:rPr>
        <w:t xml:space="preserve">Kamery należy zamontować przy wejściu do pomieszczenia projektowanej serwerowni oraz w pomieszczeniu serwerowni (łącznie 2 </w:t>
      </w:r>
      <w:proofErr w:type="gramStart"/>
      <w:r w:rsidRPr="00EE5B2D">
        <w:rPr>
          <w:rFonts w:cs="Calibri"/>
        </w:rPr>
        <w:t>sztuki) .</w:t>
      </w:r>
      <w:proofErr w:type="gramEnd"/>
    </w:p>
    <w:p w:rsidR="00FB0A93" w:rsidRPr="00EE5B2D" w:rsidRDefault="00FB0A93" w:rsidP="009A720E">
      <w:pPr>
        <w:rPr>
          <w:rFonts w:cs="Calibri"/>
        </w:rPr>
      </w:pPr>
    </w:p>
    <w:p w:rsidR="00FB0A93" w:rsidRPr="00EE5B2D" w:rsidRDefault="00FB0A93" w:rsidP="009A720E">
      <w:pPr>
        <w:rPr>
          <w:rFonts w:cs="Calibri"/>
        </w:rPr>
      </w:pPr>
    </w:p>
    <w:p w:rsidR="00FB0A93" w:rsidRPr="00EE5B2D" w:rsidRDefault="00FB0A93" w:rsidP="009A720E">
      <w:pPr>
        <w:rPr>
          <w:rFonts w:cs="Calibri"/>
        </w:rPr>
      </w:pPr>
      <w:r w:rsidRPr="00EE5B2D">
        <w:rPr>
          <w:rFonts w:cs="Calibri"/>
        </w:rPr>
        <w:lastRenderedPageBreak/>
        <w:t>Oferowane kamery powinny spełniać minimum poniższe parametry techniczne::</w:t>
      </w:r>
    </w:p>
    <w:p w:rsidR="00FB0A93" w:rsidRPr="00EE5B2D" w:rsidRDefault="00FB0A93" w:rsidP="009A720E">
      <w:pPr>
        <w:rPr>
          <w:rFonts w:cs="Calibri"/>
        </w:rPr>
      </w:pPr>
    </w:p>
    <w:p w:rsidR="00FB0A93" w:rsidRPr="00EE5B2D" w:rsidRDefault="00FB0A93" w:rsidP="00D622CE">
      <w:pPr>
        <w:numPr>
          <w:ilvl w:val="0"/>
          <w:numId w:val="14"/>
        </w:numPr>
        <w:suppressAutoHyphens/>
        <w:spacing w:line="240" w:lineRule="auto"/>
        <w:rPr>
          <w:rFonts w:cs="Calibri"/>
        </w:rPr>
      </w:pPr>
      <w:r w:rsidRPr="00EE5B2D">
        <w:rPr>
          <w:rFonts w:cs="Calibri"/>
        </w:rPr>
        <w:t>Kamera IP,</w:t>
      </w:r>
    </w:p>
    <w:p w:rsidR="00FB0A93" w:rsidRPr="00EE5B2D" w:rsidRDefault="00FB0A93" w:rsidP="00D622CE">
      <w:pPr>
        <w:numPr>
          <w:ilvl w:val="0"/>
          <w:numId w:val="14"/>
        </w:numPr>
        <w:suppressAutoHyphens/>
        <w:spacing w:line="240" w:lineRule="auto"/>
        <w:rPr>
          <w:rFonts w:cs="Calibri"/>
        </w:rPr>
      </w:pPr>
      <w:r w:rsidRPr="00EE5B2D">
        <w:rPr>
          <w:rFonts w:cs="Calibri"/>
        </w:rPr>
        <w:t>rozdzielczość min. 2 MPX,</w:t>
      </w:r>
    </w:p>
    <w:p w:rsidR="00FB0A93" w:rsidRPr="00EE5B2D" w:rsidRDefault="00FB0A93" w:rsidP="00D622CE">
      <w:pPr>
        <w:numPr>
          <w:ilvl w:val="0"/>
          <w:numId w:val="14"/>
        </w:numPr>
        <w:suppressAutoHyphens/>
        <w:spacing w:line="240" w:lineRule="auto"/>
        <w:rPr>
          <w:rFonts w:cs="Calibri"/>
        </w:rPr>
      </w:pPr>
      <w:r w:rsidRPr="00EE5B2D">
        <w:rPr>
          <w:rFonts w:cs="Calibri"/>
        </w:rPr>
        <w:t>oświetlacz IR, zasięg do 30 m</w:t>
      </w:r>
    </w:p>
    <w:p w:rsidR="00FB0A93" w:rsidRPr="00EE5B2D" w:rsidRDefault="00FB0A93" w:rsidP="00D622CE">
      <w:pPr>
        <w:numPr>
          <w:ilvl w:val="0"/>
          <w:numId w:val="14"/>
        </w:numPr>
        <w:suppressAutoHyphens/>
        <w:spacing w:line="240" w:lineRule="auto"/>
        <w:rPr>
          <w:rFonts w:cs="Calibri"/>
        </w:rPr>
      </w:pPr>
      <w:r w:rsidRPr="00EE5B2D">
        <w:rPr>
          <w:rFonts w:cs="Calibri"/>
        </w:rPr>
        <w:t>detekcja ruchu,</w:t>
      </w:r>
    </w:p>
    <w:p w:rsidR="00FB0A93" w:rsidRPr="00EE5B2D" w:rsidRDefault="00FB0A93" w:rsidP="00D622CE">
      <w:pPr>
        <w:pStyle w:val="Akapitzlist"/>
        <w:numPr>
          <w:ilvl w:val="0"/>
          <w:numId w:val="14"/>
        </w:numPr>
        <w:spacing w:after="15" w:line="267" w:lineRule="auto"/>
        <w:ind w:right="38"/>
        <w:rPr>
          <w:rFonts w:ascii="Calibri" w:hAnsi="Calibri" w:cs="Calibri"/>
          <w:sz w:val="22"/>
        </w:rPr>
      </w:pPr>
      <w:r w:rsidRPr="00EE5B2D">
        <w:rPr>
          <w:rFonts w:ascii="Calibri" w:hAnsi="Calibri" w:cs="Calibri"/>
          <w:sz w:val="22"/>
        </w:rPr>
        <w:t>stopień ochrony IK10,</w:t>
      </w:r>
    </w:p>
    <w:p w:rsidR="00FB0A93" w:rsidRPr="00EE5B2D" w:rsidRDefault="00FB0A93" w:rsidP="00D622CE">
      <w:pPr>
        <w:pStyle w:val="Akapitzlist"/>
        <w:numPr>
          <w:ilvl w:val="0"/>
          <w:numId w:val="14"/>
        </w:numPr>
        <w:spacing w:after="15" w:line="267" w:lineRule="auto"/>
        <w:ind w:right="38"/>
        <w:rPr>
          <w:rFonts w:ascii="Calibri" w:hAnsi="Calibri" w:cs="Calibri"/>
          <w:sz w:val="22"/>
        </w:rPr>
      </w:pPr>
      <w:r w:rsidRPr="00EE5B2D">
        <w:rPr>
          <w:rFonts w:ascii="Calibri" w:hAnsi="Calibri" w:cs="Calibri"/>
          <w:sz w:val="22"/>
        </w:rPr>
        <w:t xml:space="preserve">zasilanie: </w:t>
      </w:r>
      <w:proofErr w:type="spellStart"/>
      <w:r w:rsidRPr="00EE5B2D">
        <w:rPr>
          <w:rFonts w:ascii="Calibri" w:hAnsi="Calibri" w:cs="Calibri"/>
          <w:sz w:val="22"/>
        </w:rPr>
        <w:t>PoE</w:t>
      </w:r>
      <w:proofErr w:type="spellEnd"/>
      <w:r w:rsidRPr="00EE5B2D">
        <w:rPr>
          <w:rFonts w:ascii="Calibri" w:hAnsi="Calibri" w:cs="Calibri"/>
          <w:sz w:val="22"/>
        </w:rPr>
        <w:t>, 12 VDC,</w:t>
      </w:r>
    </w:p>
    <w:p w:rsidR="00FB0A93" w:rsidRPr="00EE5B2D" w:rsidRDefault="00FB0A93" w:rsidP="00D622CE">
      <w:pPr>
        <w:pStyle w:val="Akapitzlist"/>
        <w:numPr>
          <w:ilvl w:val="0"/>
          <w:numId w:val="14"/>
        </w:numPr>
        <w:suppressAutoHyphens/>
        <w:rPr>
          <w:rFonts w:ascii="Calibri" w:hAnsi="Calibri" w:cs="Calibri"/>
          <w:sz w:val="22"/>
        </w:rPr>
      </w:pPr>
      <w:r w:rsidRPr="00EE5B2D">
        <w:rPr>
          <w:rFonts w:ascii="Calibri" w:hAnsi="Calibri" w:cs="Calibri"/>
          <w:sz w:val="22"/>
        </w:rPr>
        <w:t>temp. pracy: -30°C ~ 50°C.</w:t>
      </w:r>
    </w:p>
    <w:p w:rsidR="00FB0A93" w:rsidRPr="00EE5B2D" w:rsidRDefault="00FB0A93" w:rsidP="009A720E">
      <w:pPr>
        <w:rPr>
          <w:rFonts w:cs="Calibri"/>
        </w:rPr>
      </w:pPr>
    </w:p>
    <w:p w:rsidR="00FB0A93" w:rsidRPr="00EE5B2D" w:rsidRDefault="00FB0A93" w:rsidP="009A720E">
      <w:pPr>
        <w:rPr>
          <w:rFonts w:cs="Calibri"/>
        </w:rPr>
      </w:pPr>
      <w:bookmarkStart w:id="26" w:name="_Toc494353013"/>
      <w:r w:rsidRPr="00EE5B2D">
        <w:rPr>
          <w:rFonts w:cs="Calibri"/>
        </w:rPr>
        <w:t>Rejestracja obrazów, obsługa systemu</w:t>
      </w:r>
      <w:bookmarkEnd w:id="26"/>
    </w:p>
    <w:p w:rsidR="00FB0A93" w:rsidRPr="00EE5B2D" w:rsidRDefault="00FB0A93" w:rsidP="009A720E">
      <w:pPr>
        <w:rPr>
          <w:rFonts w:cs="Calibri"/>
        </w:rPr>
      </w:pPr>
    </w:p>
    <w:p w:rsidR="00FB0A93" w:rsidRPr="00EE5B2D" w:rsidRDefault="00FB0A93" w:rsidP="009A720E">
      <w:pPr>
        <w:rPr>
          <w:rFonts w:cs="Calibri"/>
        </w:rPr>
      </w:pPr>
      <w:r w:rsidRPr="00EE5B2D">
        <w:rPr>
          <w:rFonts w:cs="Calibri"/>
        </w:rPr>
        <w:t>Zastosowany rejestrator powinien spełniać minimum poniższe parametry techniczne:</w:t>
      </w:r>
    </w:p>
    <w:p w:rsidR="00FB0A93" w:rsidRPr="00EE5B2D" w:rsidRDefault="00FB0A93" w:rsidP="008850FD">
      <w:pPr>
        <w:numPr>
          <w:ilvl w:val="0"/>
          <w:numId w:val="21"/>
        </w:numPr>
        <w:suppressAutoHyphens/>
        <w:spacing w:line="240" w:lineRule="auto"/>
        <w:rPr>
          <w:rFonts w:cs="Calibri"/>
        </w:rPr>
      </w:pPr>
      <w:r w:rsidRPr="00EE5B2D">
        <w:rPr>
          <w:rFonts w:cs="Calibri"/>
        </w:rPr>
        <w:t>Rejestrator IP,</w:t>
      </w:r>
    </w:p>
    <w:p w:rsidR="00FB0A93" w:rsidRPr="00EE5B2D" w:rsidRDefault="00FB0A93" w:rsidP="008850FD">
      <w:pPr>
        <w:numPr>
          <w:ilvl w:val="0"/>
          <w:numId w:val="21"/>
        </w:numPr>
        <w:suppressAutoHyphens/>
        <w:spacing w:line="240" w:lineRule="auto"/>
        <w:rPr>
          <w:rFonts w:cs="Calibri"/>
        </w:rPr>
      </w:pPr>
      <w:r w:rsidRPr="00EE5B2D">
        <w:rPr>
          <w:rFonts w:cs="Calibri"/>
        </w:rPr>
        <w:t>do 4 kanałów wideo i audio,</w:t>
      </w:r>
    </w:p>
    <w:p w:rsidR="00FB0A93" w:rsidRPr="00EE5B2D" w:rsidRDefault="00FB0A93" w:rsidP="008850FD">
      <w:pPr>
        <w:numPr>
          <w:ilvl w:val="0"/>
          <w:numId w:val="21"/>
        </w:numPr>
        <w:suppressAutoHyphens/>
        <w:spacing w:line="240" w:lineRule="auto"/>
        <w:rPr>
          <w:rFonts w:cs="Calibri"/>
        </w:rPr>
      </w:pPr>
      <w:r w:rsidRPr="00EE5B2D">
        <w:rPr>
          <w:rFonts w:cs="Calibri"/>
        </w:rPr>
        <w:t xml:space="preserve">łączna przepustowość nagrywania 40 </w:t>
      </w:r>
      <w:proofErr w:type="spellStart"/>
      <w:r w:rsidRPr="00EE5B2D">
        <w:rPr>
          <w:rFonts w:cs="Calibri"/>
        </w:rPr>
        <w:t>Mbit</w:t>
      </w:r>
      <w:proofErr w:type="spellEnd"/>
      <w:r w:rsidRPr="00EE5B2D">
        <w:rPr>
          <w:rFonts w:cs="Calibri"/>
        </w:rPr>
        <w:t>/s,</w:t>
      </w:r>
    </w:p>
    <w:p w:rsidR="00FB0A93" w:rsidRPr="00EE5B2D" w:rsidRDefault="00FB0A93" w:rsidP="008850FD">
      <w:pPr>
        <w:numPr>
          <w:ilvl w:val="0"/>
          <w:numId w:val="21"/>
        </w:numPr>
        <w:suppressAutoHyphens/>
        <w:spacing w:line="240" w:lineRule="auto"/>
        <w:rPr>
          <w:rFonts w:cs="Calibri"/>
        </w:rPr>
      </w:pPr>
      <w:r w:rsidRPr="00EE5B2D">
        <w:rPr>
          <w:rFonts w:cs="Calibri"/>
        </w:rPr>
        <w:t>obsługa do 1 x HDD 3.5” 8 TB SATA,</w:t>
      </w:r>
    </w:p>
    <w:p w:rsidR="00FB0A93" w:rsidRPr="00EE5B2D" w:rsidRDefault="00FB0A93" w:rsidP="008850FD">
      <w:pPr>
        <w:numPr>
          <w:ilvl w:val="0"/>
          <w:numId w:val="21"/>
        </w:numPr>
        <w:suppressAutoHyphens/>
        <w:spacing w:line="240" w:lineRule="auto"/>
        <w:rPr>
          <w:rFonts w:cs="Calibri"/>
        </w:rPr>
      </w:pPr>
      <w:r w:rsidRPr="00EE5B2D">
        <w:rPr>
          <w:rFonts w:cs="Calibri"/>
        </w:rPr>
        <w:t xml:space="preserve">wbudowane porty LAN z obsługą </w:t>
      </w:r>
      <w:proofErr w:type="spellStart"/>
      <w:r w:rsidRPr="00EE5B2D">
        <w:rPr>
          <w:rFonts w:cs="Calibri"/>
        </w:rPr>
        <w:t>PoE</w:t>
      </w:r>
      <w:proofErr w:type="spellEnd"/>
      <w:r w:rsidRPr="00EE5B2D">
        <w:rPr>
          <w:rFonts w:cs="Calibri"/>
        </w:rPr>
        <w:t>: 4,</w:t>
      </w:r>
    </w:p>
    <w:p w:rsidR="00FB0A93" w:rsidRPr="00EE5B2D" w:rsidRDefault="00FB0A93" w:rsidP="008850FD">
      <w:pPr>
        <w:numPr>
          <w:ilvl w:val="0"/>
          <w:numId w:val="21"/>
        </w:numPr>
        <w:suppressAutoHyphens/>
        <w:spacing w:line="240" w:lineRule="auto"/>
        <w:rPr>
          <w:rFonts w:cs="Calibri"/>
        </w:rPr>
      </w:pPr>
      <w:r w:rsidRPr="00EE5B2D">
        <w:rPr>
          <w:rFonts w:cs="Calibri"/>
        </w:rPr>
        <w:t xml:space="preserve">nagrywanie do 120 </w:t>
      </w:r>
      <w:proofErr w:type="spellStart"/>
      <w:r w:rsidRPr="00EE5B2D">
        <w:rPr>
          <w:rFonts w:cs="Calibri"/>
        </w:rPr>
        <w:t>kl</w:t>
      </w:r>
      <w:proofErr w:type="spellEnd"/>
      <w:r w:rsidRPr="00EE5B2D">
        <w:rPr>
          <w:rFonts w:cs="Calibri"/>
        </w:rPr>
        <w:t>/s w rozdzielczości 3840 x 2160,</w:t>
      </w:r>
    </w:p>
    <w:p w:rsidR="00FB0A93" w:rsidRPr="00EE5B2D" w:rsidRDefault="00FB0A93" w:rsidP="008850FD">
      <w:pPr>
        <w:numPr>
          <w:ilvl w:val="0"/>
          <w:numId w:val="21"/>
        </w:numPr>
        <w:suppressAutoHyphens/>
        <w:spacing w:line="240" w:lineRule="auto"/>
        <w:rPr>
          <w:rFonts w:cs="Calibri"/>
        </w:rPr>
      </w:pPr>
      <w:r w:rsidRPr="00EE5B2D">
        <w:rPr>
          <w:rFonts w:cs="Calibri"/>
        </w:rPr>
        <w:t xml:space="preserve">obsługa rozdzielczości 3840 x 2160 i niższych; </w:t>
      </w:r>
    </w:p>
    <w:p w:rsidR="00FB0A93" w:rsidRPr="00EE5B2D" w:rsidRDefault="00FB0A93" w:rsidP="008850FD">
      <w:pPr>
        <w:numPr>
          <w:ilvl w:val="0"/>
          <w:numId w:val="21"/>
        </w:numPr>
        <w:suppressAutoHyphens/>
        <w:spacing w:line="240" w:lineRule="auto"/>
        <w:rPr>
          <w:rFonts w:cs="Calibri"/>
        </w:rPr>
      </w:pPr>
      <w:r w:rsidRPr="00EE5B2D">
        <w:rPr>
          <w:rFonts w:cs="Calibri"/>
        </w:rPr>
        <w:t xml:space="preserve">wyjścia monitorowe: 2 (HDMI (4K </w:t>
      </w:r>
      <w:proofErr w:type="spellStart"/>
      <w:r w:rsidRPr="00EE5B2D">
        <w:rPr>
          <w:rFonts w:cs="Calibri"/>
        </w:rPr>
        <w:t>UltraHD</w:t>
      </w:r>
      <w:proofErr w:type="spellEnd"/>
      <w:r w:rsidRPr="00EE5B2D">
        <w:rPr>
          <w:rFonts w:cs="Calibri"/>
        </w:rPr>
        <w:t xml:space="preserve">), VGA), </w:t>
      </w:r>
    </w:p>
    <w:p w:rsidR="00FB0A93" w:rsidRPr="00EE5B2D" w:rsidRDefault="00FB0A93" w:rsidP="008850FD">
      <w:pPr>
        <w:numPr>
          <w:ilvl w:val="0"/>
          <w:numId w:val="21"/>
        </w:numPr>
        <w:suppressAutoHyphens/>
        <w:spacing w:line="240" w:lineRule="auto"/>
        <w:rPr>
          <w:rFonts w:cs="Calibri"/>
        </w:rPr>
      </w:pPr>
      <w:r w:rsidRPr="00EE5B2D">
        <w:rPr>
          <w:rFonts w:cs="Calibri"/>
        </w:rPr>
        <w:t>Obraz ze wszystkich kamer archiwizowany będzie w rejestratorze z dyskiem twardym min. 1TB (interfejs SATA, dedykowany do pracy 24/7).</w:t>
      </w:r>
    </w:p>
    <w:p w:rsidR="00FB0A93" w:rsidRPr="00EE5B2D" w:rsidRDefault="00FB0A93" w:rsidP="009A720E">
      <w:pPr>
        <w:suppressAutoHyphens/>
        <w:spacing w:line="240" w:lineRule="auto"/>
        <w:ind w:left="720"/>
        <w:rPr>
          <w:rFonts w:cs="Calibri"/>
        </w:rPr>
      </w:pPr>
    </w:p>
    <w:p w:rsidR="00FB0A93" w:rsidRPr="00EE5B2D" w:rsidRDefault="00FB0A93" w:rsidP="009A720E">
      <w:pPr>
        <w:suppressAutoHyphens/>
        <w:spacing w:line="240" w:lineRule="auto"/>
        <w:rPr>
          <w:rFonts w:cs="Calibri"/>
        </w:rPr>
      </w:pPr>
      <w:r w:rsidRPr="00EE5B2D">
        <w:rPr>
          <w:rFonts w:cs="Calibri"/>
        </w:rPr>
        <w:t xml:space="preserve">Rejestrator należy umieścić w miejscu wskazanym przez Zmawiającego. </w:t>
      </w:r>
    </w:p>
    <w:p w:rsidR="00FB0A93" w:rsidRPr="00EE5B2D" w:rsidRDefault="00FB0A93" w:rsidP="009A720E">
      <w:pPr>
        <w:rPr>
          <w:rFonts w:cs="Calibri"/>
        </w:rPr>
      </w:pPr>
      <w:r w:rsidRPr="00EE5B2D">
        <w:rPr>
          <w:rFonts w:cs="Calibri"/>
        </w:rPr>
        <w:t>Do obserwacji wykorzystywany będzie monitor z panoramicznym wyświetlaczem LED 21,5".</w:t>
      </w:r>
    </w:p>
    <w:p w:rsidR="00FB0A93" w:rsidRPr="00EE5B2D" w:rsidRDefault="00FB0A93" w:rsidP="009A720E"/>
    <w:p w:rsidR="00FB0A93" w:rsidRPr="00EE5B2D" w:rsidRDefault="00FB0A93" w:rsidP="00B67AC9">
      <w:pPr>
        <w:pStyle w:val="Nagwek2"/>
        <w:numPr>
          <w:ilvl w:val="0"/>
          <w:numId w:val="0"/>
        </w:numPr>
      </w:pPr>
    </w:p>
    <w:p w:rsidR="00FB0A93" w:rsidRPr="00EE5B2D" w:rsidRDefault="00FB0A93" w:rsidP="008850FD">
      <w:pPr>
        <w:pStyle w:val="Nagwek2"/>
        <w:numPr>
          <w:ilvl w:val="2"/>
          <w:numId w:val="31"/>
        </w:numPr>
      </w:pPr>
      <w:bookmarkStart w:id="27" w:name="_Toc10123842"/>
      <w:r w:rsidRPr="00EE5B2D">
        <w:t>System monitoringu</w:t>
      </w:r>
      <w:bookmarkEnd w:id="27"/>
    </w:p>
    <w:p w:rsidR="00FB0A93" w:rsidRPr="00EE5B2D" w:rsidRDefault="00FB0A93" w:rsidP="009A720E">
      <w:pPr>
        <w:rPr>
          <w:rFonts w:cs="Calibri"/>
        </w:rPr>
      </w:pPr>
      <w:r w:rsidRPr="00EE5B2D">
        <w:rPr>
          <w:rFonts w:cs="Calibri"/>
        </w:rPr>
        <w:t xml:space="preserve">W pomieszczeniu projektowanej serwerowni należy zabudować system monitoringu środowiska wykrywający awarie infrastruktury technicznej spowodowane różnymi czynnikami. </w:t>
      </w:r>
    </w:p>
    <w:p w:rsidR="00FB0A93" w:rsidRPr="00EE5B2D" w:rsidRDefault="00FB0A93" w:rsidP="009A720E">
      <w:pPr>
        <w:rPr>
          <w:rFonts w:cs="Calibri"/>
          <w:color w:val="333333"/>
        </w:rPr>
      </w:pPr>
    </w:p>
    <w:p w:rsidR="00FB0A93" w:rsidRPr="00EE5B2D" w:rsidRDefault="00FB0A93" w:rsidP="009A720E">
      <w:pPr>
        <w:rPr>
          <w:rFonts w:cs="Calibri"/>
          <w:color w:val="333333"/>
        </w:rPr>
      </w:pPr>
      <w:r w:rsidRPr="00EE5B2D">
        <w:rPr>
          <w:rFonts w:cs="Calibri"/>
          <w:color w:val="333333"/>
        </w:rPr>
        <w:t>Zastosowany system dodatkowo powinien posiadać w zależności od zainstalowanych dodatkowych czujników możliwość monitoringu poszczególnych parametrów oraz funkcje związane z:</w:t>
      </w:r>
    </w:p>
    <w:p w:rsidR="00FB0A93" w:rsidRPr="00EE5B2D" w:rsidRDefault="00FB0A93" w:rsidP="009A720E">
      <w:pPr>
        <w:rPr>
          <w:rFonts w:cs="Calibri"/>
          <w:color w:val="333333"/>
        </w:rPr>
      </w:pPr>
    </w:p>
    <w:p w:rsidR="00FB0A93" w:rsidRPr="00EE5B2D" w:rsidRDefault="00FB0A93" w:rsidP="00D622CE">
      <w:pPr>
        <w:numPr>
          <w:ilvl w:val="0"/>
          <w:numId w:val="14"/>
        </w:numPr>
        <w:suppressAutoHyphens/>
        <w:spacing w:line="240" w:lineRule="auto"/>
        <w:rPr>
          <w:rFonts w:cs="Calibri"/>
        </w:rPr>
      </w:pPr>
      <w:r w:rsidRPr="00EE5B2D">
        <w:rPr>
          <w:rFonts w:cs="Calibri"/>
        </w:rPr>
        <w:t xml:space="preserve">monitoring klimatu (temperatury, wilgotności, zasilania) serwerowni </w:t>
      </w:r>
    </w:p>
    <w:p w:rsidR="00FB0A93" w:rsidRPr="00EE5B2D" w:rsidRDefault="00FB0A93" w:rsidP="00D622CE">
      <w:pPr>
        <w:numPr>
          <w:ilvl w:val="0"/>
          <w:numId w:val="14"/>
        </w:numPr>
        <w:suppressAutoHyphens/>
        <w:spacing w:line="240" w:lineRule="auto"/>
        <w:rPr>
          <w:rFonts w:cs="Calibri"/>
        </w:rPr>
      </w:pPr>
      <w:r w:rsidRPr="00EE5B2D">
        <w:rPr>
          <w:rFonts w:cs="Calibri"/>
        </w:rPr>
        <w:t>ciągła kontrola temperatury, wilgotności powietrza i obecności zasilania sieciowego</w:t>
      </w:r>
    </w:p>
    <w:p w:rsidR="00FB0A93" w:rsidRPr="00EE5B2D" w:rsidRDefault="00FB0A93" w:rsidP="00D622CE">
      <w:pPr>
        <w:numPr>
          <w:ilvl w:val="0"/>
          <w:numId w:val="14"/>
        </w:numPr>
        <w:suppressAutoHyphens/>
        <w:spacing w:line="240" w:lineRule="auto"/>
        <w:rPr>
          <w:rFonts w:cs="Calibri"/>
        </w:rPr>
      </w:pPr>
      <w:r w:rsidRPr="00EE5B2D">
        <w:rPr>
          <w:rFonts w:cs="Calibri"/>
        </w:rPr>
        <w:t>natychmiastowe powiadomienie przez SMS o niewłaściwej temperaturze lub innej awarii</w:t>
      </w:r>
    </w:p>
    <w:p w:rsidR="00FB0A93" w:rsidRPr="00EE5B2D" w:rsidRDefault="00FB0A93" w:rsidP="00D622CE">
      <w:pPr>
        <w:numPr>
          <w:ilvl w:val="0"/>
          <w:numId w:val="14"/>
        </w:numPr>
        <w:suppressAutoHyphens/>
        <w:spacing w:line="240" w:lineRule="auto"/>
        <w:rPr>
          <w:rFonts w:cs="Calibri"/>
        </w:rPr>
      </w:pPr>
      <w:r w:rsidRPr="00EE5B2D">
        <w:rPr>
          <w:rFonts w:cs="Calibri"/>
        </w:rPr>
        <w:t>powiadamianie SMS o zaniku zasilania sieciowego (</w:t>
      </w:r>
      <w:r w:rsidRPr="00EE5B2D">
        <w:rPr>
          <w:rFonts w:cs="Calibri"/>
          <w:i/>
          <w:iCs/>
        </w:rPr>
        <w:t>zanik fazy</w:t>
      </w:r>
      <w:r w:rsidRPr="00EE5B2D">
        <w:rPr>
          <w:rFonts w:cs="Calibri"/>
        </w:rPr>
        <w:t>) lub niewłaściwej wilgotności</w:t>
      </w:r>
    </w:p>
    <w:p w:rsidR="00FB0A93" w:rsidRPr="00EE5B2D" w:rsidRDefault="00FB0A93" w:rsidP="00D622CE">
      <w:pPr>
        <w:numPr>
          <w:ilvl w:val="0"/>
          <w:numId w:val="14"/>
        </w:numPr>
        <w:suppressAutoHyphens/>
        <w:spacing w:line="240" w:lineRule="auto"/>
        <w:rPr>
          <w:rFonts w:cs="Calibri"/>
        </w:rPr>
      </w:pPr>
      <w:r w:rsidRPr="00EE5B2D">
        <w:rPr>
          <w:rFonts w:cs="Calibri"/>
        </w:rPr>
        <w:t>opcja monitorowania przez Internet </w:t>
      </w:r>
    </w:p>
    <w:p w:rsidR="00FB0A93" w:rsidRPr="00EE5B2D" w:rsidRDefault="00FB0A93" w:rsidP="00D622CE">
      <w:pPr>
        <w:numPr>
          <w:ilvl w:val="0"/>
          <w:numId w:val="14"/>
        </w:numPr>
        <w:suppressAutoHyphens/>
        <w:spacing w:line="240" w:lineRule="auto"/>
        <w:rPr>
          <w:rFonts w:cs="Calibri"/>
        </w:rPr>
      </w:pPr>
      <w:r w:rsidRPr="00EE5B2D">
        <w:rPr>
          <w:rFonts w:cs="Calibri"/>
        </w:rPr>
        <w:t>opcja zdalnego dostępu i monitoringu przez sieć LAN - w protokole SNMP lub przez stronę WWW</w:t>
      </w:r>
    </w:p>
    <w:p w:rsidR="00FB0A93" w:rsidRPr="00EE5B2D" w:rsidRDefault="00FB0A93" w:rsidP="00D622CE">
      <w:pPr>
        <w:numPr>
          <w:ilvl w:val="0"/>
          <w:numId w:val="14"/>
        </w:numPr>
        <w:suppressAutoHyphens/>
        <w:spacing w:line="240" w:lineRule="auto"/>
        <w:rPr>
          <w:rFonts w:cs="Calibri"/>
        </w:rPr>
      </w:pPr>
      <w:r w:rsidRPr="00EE5B2D">
        <w:rPr>
          <w:rFonts w:cs="Calibri"/>
        </w:rPr>
        <w:t>możliwość zdalnego sprawdzenia aktualnej temperatury i wilgotności</w:t>
      </w:r>
    </w:p>
    <w:p w:rsidR="00FB0A93" w:rsidRPr="00EE5B2D" w:rsidRDefault="00FB0A93" w:rsidP="00D622CE">
      <w:pPr>
        <w:numPr>
          <w:ilvl w:val="0"/>
          <w:numId w:val="14"/>
        </w:numPr>
        <w:suppressAutoHyphens/>
        <w:spacing w:line="240" w:lineRule="auto"/>
        <w:rPr>
          <w:rFonts w:cs="Calibri"/>
        </w:rPr>
      </w:pPr>
      <w:r w:rsidRPr="00EE5B2D">
        <w:rPr>
          <w:rFonts w:cs="Calibri"/>
        </w:rPr>
        <w:t xml:space="preserve">buforowane źródło zasilania </w:t>
      </w:r>
    </w:p>
    <w:p w:rsidR="00FB0A93" w:rsidRPr="00EE5B2D" w:rsidRDefault="00FB0A93" w:rsidP="00D622CE">
      <w:pPr>
        <w:numPr>
          <w:ilvl w:val="0"/>
          <w:numId w:val="14"/>
        </w:numPr>
        <w:suppressAutoHyphens/>
        <w:spacing w:line="240" w:lineRule="auto"/>
        <w:rPr>
          <w:rFonts w:cs="Calibri"/>
        </w:rPr>
      </w:pPr>
      <w:r w:rsidRPr="00EE5B2D">
        <w:rPr>
          <w:rFonts w:cs="Calibri"/>
        </w:rPr>
        <w:t>możliwość zainstalowania dodatkowych czujników: dymu, zalania wodą, otwarcia drzwi, ruchu</w:t>
      </w:r>
    </w:p>
    <w:p w:rsidR="00FB0A93" w:rsidRPr="00EE5B2D" w:rsidRDefault="00FB0A93" w:rsidP="00D622CE">
      <w:pPr>
        <w:numPr>
          <w:ilvl w:val="0"/>
          <w:numId w:val="14"/>
        </w:numPr>
        <w:suppressAutoHyphens/>
        <w:spacing w:line="240" w:lineRule="auto"/>
        <w:rPr>
          <w:rFonts w:cs="Calibri"/>
        </w:rPr>
      </w:pPr>
      <w:r w:rsidRPr="00EE5B2D">
        <w:rPr>
          <w:rFonts w:cs="Calibri"/>
        </w:rPr>
        <w:t>możliwość zasilania z sieci Ethernet (</w:t>
      </w:r>
      <w:proofErr w:type="spellStart"/>
      <w:r w:rsidRPr="00EE5B2D">
        <w:rPr>
          <w:rFonts w:cs="Calibri"/>
        </w:rPr>
        <w:t>PoE</w:t>
      </w:r>
      <w:proofErr w:type="spellEnd"/>
      <w:r w:rsidRPr="00EE5B2D">
        <w:rPr>
          <w:rFonts w:cs="Calibri"/>
        </w:rPr>
        <w:t>, IEEE 802.3af/</w:t>
      </w:r>
      <w:proofErr w:type="spellStart"/>
      <w:r w:rsidRPr="00EE5B2D">
        <w:rPr>
          <w:rFonts w:cs="Calibri"/>
        </w:rPr>
        <w:t>at</w:t>
      </w:r>
      <w:proofErr w:type="spellEnd"/>
      <w:r w:rsidRPr="00EE5B2D">
        <w:rPr>
          <w:rFonts w:cs="Calibri"/>
        </w:rPr>
        <w:t>)</w:t>
      </w:r>
    </w:p>
    <w:p w:rsidR="00FB0A93" w:rsidRPr="00EE5B2D" w:rsidRDefault="00FB0A93" w:rsidP="00D622CE">
      <w:pPr>
        <w:numPr>
          <w:ilvl w:val="0"/>
          <w:numId w:val="14"/>
        </w:numPr>
        <w:suppressAutoHyphens/>
        <w:spacing w:line="240" w:lineRule="auto"/>
        <w:rPr>
          <w:rFonts w:cs="Calibri"/>
        </w:rPr>
      </w:pPr>
      <w:r w:rsidRPr="00EE5B2D">
        <w:rPr>
          <w:rFonts w:cs="Calibri"/>
        </w:rPr>
        <w:t>nieautoryzowane wejście do pomieszczenia</w:t>
      </w:r>
    </w:p>
    <w:p w:rsidR="00FB0A93" w:rsidRPr="00EE5B2D" w:rsidRDefault="00FB0A93" w:rsidP="009A720E">
      <w:pPr>
        <w:rPr>
          <w:rFonts w:cs="Calibri"/>
        </w:rPr>
      </w:pPr>
    </w:p>
    <w:p w:rsidR="00FB0A93" w:rsidRPr="00EE5B2D" w:rsidRDefault="00FB0A93" w:rsidP="009A720E">
      <w:pPr>
        <w:rPr>
          <w:rFonts w:cs="Calibri"/>
        </w:rPr>
      </w:pPr>
      <w:proofErr w:type="gramStart"/>
      <w:r w:rsidRPr="00EE5B2D">
        <w:rPr>
          <w:rFonts w:cs="Calibri"/>
        </w:rPr>
        <w:t>Zamawiający  wymaga</w:t>
      </w:r>
      <w:proofErr w:type="gramEnd"/>
      <w:r w:rsidRPr="00EE5B2D">
        <w:rPr>
          <w:rFonts w:cs="Calibri"/>
        </w:rPr>
        <w:t xml:space="preserve"> zainstalowania czujników pozwalających na monitoring klimatu oraz zasilania. </w:t>
      </w:r>
    </w:p>
    <w:p w:rsidR="00FB0A93" w:rsidRPr="00EE5B2D" w:rsidRDefault="00FB0A93" w:rsidP="009A720E">
      <w:pPr>
        <w:rPr>
          <w:rFonts w:cs="Calibri"/>
        </w:rPr>
      </w:pPr>
    </w:p>
    <w:p w:rsidR="00FB0A93" w:rsidRPr="00EE5B2D" w:rsidRDefault="00FB0A93" w:rsidP="00B67AC9">
      <w:pPr>
        <w:pStyle w:val="Nagwek2"/>
        <w:numPr>
          <w:ilvl w:val="0"/>
          <w:numId w:val="0"/>
        </w:numPr>
      </w:pPr>
    </w:p>
    <w:p w:rsidR="00FB0A93" w:rsidRPr="00EE5B2D" w:rsidRDefault="00FB0A93" w:rsidP="008850FD">
      <w:pPr>
        <w:pStyle w:val="Nagwek2"/>
        <w:numPr>
          <w:ilvl w:val="2"/>
          <w:numId w:val="31"/>
        </w:numPr>
      </w:pPr>
      <w:bookmarkStart w:id="28" w:name="_Toc10123843"/>
      <w:r w:rsidRPr="00EE5B2D">
        <w:t>Gwarancja</w:t>
      </w:r>
      <w:bookmarkEnd w:id="28"/>
    </w:p>
    <w:p w:rsidR="00FB0A93" w:rsidRPr="00EE5B2D" w:rsidRDefault="00FB0A93" w:rsidP="009A720E">
      <w:pPr>
        <w:rPr>
          <w:rFonts w:cs="Calibri"/>
        </w:rPr>
      </w:pPr>
      <w:r w:rsidRPr="00EE5B2D">
        <w:rPr>
          <w:rFonts w:cs="Calibri"/>
        </w:rPr>
        <w:t xml:space="preserve">Wykonawca zapewni serwisowanie wybudowanych instalacji klimatyzacji, p.poż. (gaszenie), KD, </w:t>
      </w:r>
      <w:proofErr w:type="spellStart"/>
      <w:r w:rsidRPr="00EE5B2D">
        <w:rPr>
          <w:rFonts w:cs="Calibri"/>
        </w:rPr>
        <w:t>SSWiN</w:t>
      </w:r>
      <w:proofErr w:type="spellEnd"/>
      <w:r w:rsidRPr="00EE5B2D">
        <w:rPr>
          <w:rFonts w:cs="Calibri"/>
        </w:rPr>
        <w:t xml:space="preserve">, CCTV oraz instalacje okablowania strukturalnego w okresie objętym gwarancją oraz zobowiązuje się do wykonania co najmniej raz w roku bezpłatnych przeglądów wszystkich wybudowanych instalacji. Koszty serwisowania urządzeń i instalacji w okresie obowiązywania gwarancji pokrywa Wykonawca. Wykonawca wskaże wyspecjalizowany serwis, który dokonywać będzie naprawy awarii, usterek oraz przeglądów serwisowych. </w:t>
      </w:r>
    </w:p>
    <w:p w:rsidR="00FB0A93" w:rsidRPr="00EE5B2D" w:rsidRDefault="00FB0A93" w:rsidP="009A720E">
      <w:pPr>
        <w:rPr>
          <w:rFonts w:cs="Calibri"/>
        </w:rPr>
      </w:pPr>
      <w:r w:rsidRPr="00EE5B2D">
        <w:rPr>
          <w:rFonts w:cs="Calibri"/>
        </w:rPr>
        <w:t xml:space="preserve">Do napraw gwarancyjnych Wykonawca jest zobowiązany użyć fabrycznie nowych elementów o parametrach nie gorszych niż elementów uszkodzonych sprzed usterki. Wykonawca zobowiązany jest do sporządzenia instrukcji eksploatacji i przeszkolenia osób wskazanych przez Zamawiającego. </w:t>
      </w:r>
    </w:p>
    <w:p w:rsidR="00FB0A93" w:rsidRPr="00EE5B2D" w:rsidRDefault="00FB0A93" w:rsidP="009A720E">
      <w:pPr>
        <w:rPr>
          <w:rFonts w:cs="Calibri"/>
        </w:rPr>
      </w:pPr>
      <w:r w:rsidRPr="00EE5B2D">
        <w:rPr>
          <w:rFonts w:cs="Calibri"/>
        </w:rPr>
        <w:t>Z przeszkolenia należy sporządzić protokół z wyszczególnieniem co było przedmiotem szkolenia i przekazać instrukcję.</w:t>
      </w:r>
    </w:p>
    <w:p w:rsidR="00FB0A93" w:rsidRPr="00EE5B2D" w:rsidRDefault="00FB0A93" w:rsidP="00B67AC9">
      <w:pPr>
        <w:pStyle w:val="Nagwek2"/>
        <w:numPr>
          <w:ilvl w:val="0"/>
          <w:numId w:val="0"/>
        </w:numPr>
      </w:pPr>
    </w:p>
    <w:p w:rsidR="00FB0A93" w:rsidRPr="00EE5B2D" w:rsidRDefault="00FB0A93" w:rsidP="00B67AC9">
      <w:pPr>
        <w:pStyle w:val="Nagwek2"/>
        <w:numPr>
          <w:ilvl w:val="0"/>
          <w:numId w:val="0"/>
        </w:numPr>
      </w:pPr>
    </w:p>
    <w:p w:rsidR="00FB0A93" w:rsidRPr="00EE5B2D" w:rsidRDefault="00FB0A93" w:rsidP="008850FD">
      <w:pPr>
        <w:pStyle w:val="Nagwek2"/>
        <w:numPr>
          <w:ilvl w:val="2"/>
          <w:numId w:val="31"/>
        </w:numPr>
      </w:pPr>
      <w:bookmarkStart w:id="29" w:name="_Toc10123844"/>
      <w:r w:rsidRPr="00EE5B2D">
        <w:t>Modernizacja serwerowni – sieć elektryczna i strukturalna</w:t>
      </w:r>
      <w:bookmarkEnd w:id="29"/>
    </w:p>
    <w:p w:rsidR="00FB0A93" w:rsidRPr="00EE5B2D" w:rsidRDefault="00FB0A93" w:rsidP="006C0E7E">
      <w:pPr>
        <w:pStyle w:val="Nagwek2"/>
        <w:numPr>
          <w:ilvl w:val="0"/>
          <w:numId w:val="0"/>
        </w:numPr>
        <w:ind w:left="360" w:hanging="360"/>
      </w:pPr>
    </w:p>
    <w:p w:rsidR="00FB0A93" w:rsidRPr="00EE5B2D" w:rsidRDefault="00FB0A93" w:rsidP="00BD444D">
      <w:pPr>
        <w:ind w:left="709" w:hanging="1"/>
      </w:pPr>
    </w:p>
    <w:p w:rsidR="00FB0A93" w:rsidRPr="00EE5B2D" w:rsidRDefault="00FB0A93" w:rsidP="00F24773">
      <w:pPr>
        <w:rPr>
          <w:rFonts w:cs="Calibri"/>
        </w:rPr>
      </w:pPr>
      <w:r w:rsidRPr="00EE5B2D">
        <w:rPr>
          <w:rFonts w:cs="Calibri"/>
        </w:rPr>
        <w:t xml:space="preserve">W pomieszczeniu serwerowni należy wykonać nową instalację elektryczną przeznaczoną na potrzeby infrastruktury projektowanej serwerowni. </w:t>
      </w:r>
    </w:p>
    <w:p w:rsidR="00FB0A93" w:rsidRPr="00EE5B2D" w:rsidRDefault="00FB0A93" w:rsidP="00F24773">
      <w:pPr>
        <w:rPr>
          <w:rFonts w:cs="Calibri"/>
        </w:rPr>
      </w:pPr>
      <w:r w:rsidRPr="00EE5B2D">
        <w:rPr>
          <w:rFonts w:cs="Calibri"/>
        </w:rPr>
        <w:t xml:space="preserve">Należy zabudować nową tablicę rozdzielczą z której należy wykonać nowe obwody zasilające dla systemów klimatyzacji, central </w:t>
      </w:r>
      <w:proofErr w:type="spellStart"/>
      <w:r w:rsidRPr="00EE5B2D">
        <w:rPr>
          <w:rFonts w:cs="Calibri"/>
        </w:rPr>
        <w:t>SSWiN</w:t>
      </w:r>
      <w:proofErr w:type="spellEnd"/>
      <w:r w:rsidRPr="00EE5B2D">
        <w:rPr>
          <w:rFonts w:cs="Calibri"/>
        </w:rPr>
        <w:t>, KD, SAP, SUG oraz monitoringu.</w:t>
      </w:r>
    </w:p>
    <w:p w:rsidR="00FB0A93" w:rsidRPr="00EE5B2D" w:rsidRDefault="00FB0A93" w:rsidP="00F24773">
      <w:pPr>
        <w:rPr>
          <w:rFonts w:cs="Calibri"/>
        </w:rPr>
      </w:pPr>
      <w:r w:rsidRPr="00EE5B2D">
        <w:rPr>
          <w:rFonts w:cs="Calibri"/>
        </w:rPr>
        <w:t xml:space="preserve">Tablicę należy wyposażyć w ograniczniki przepięć oraz zewnętrzny przełącznik obejściowy do podłączenia zasilacza UPS (moc 10kVA, 400V) dostarczonego przez Zamawiającego. </w:t>
      </w:r>
    </w:p>
    <w:p w:rsidR="00FB0A93" w:rsidRPr="00EE5B2D" w:rsidRDefault="00FB0A93" w:rsidP="00F24773">
      <w:pPr>
        <w:rPr>
          <w:rFonts w:cs="Calibri"/>
        </w:rPr>
      </w:pPr>
      <w:r w:rsidRPr="00EE5B2D">
        <w:rPr>
          <w:rFonts w:cs="Calibri"/>
        </w:rPr>
        <w:t xml:space="preserve">Tablicę elektryczną w pomieszczeniu nowej serwerowni należy zasilić z istniejącej rozdzielnicy znajdującej się na innym piętrze szpitala. Istniejącą rozdzielnicą należy doposażyć w rozłącznik bezpiecznikowy z którego wykonać nowe zasilanie. </w:t>
      </w:r>
    </w:p>
    <w:p w:rsidR="00FB0A93" w:rsidRPr="00EE5B2D" w:rsidRDefault="00FB0A93" w:rsidP="00F24773">
      <w:pPr>
        <w:rPr>
          <w:rFonts w:cs="Calibri"/>
        </w:rPr>
      </w:pPr>
      <w:r w:rsidRPr="00EE5B2D">
        <w:rPr>
          <w:rFonts w:cs="Calibri"/>
        </w:rPr>
        <w:t>Z uwagi na wystarczającą moc przyłączeniową nie przewiduje się wymiany istniejącej wewnętrznej linii zasilającej. Projektowane obwody zabezpieczyć zgodnie z wytycznymi producentów zastosowanych urządzeń oraz aktualnie obowiązującymi przepisami i normami.</w:t>
      </w:r>
    </w:p>
    <w:p w:rsidR="00FB0A93" w:rsidRPr="00EE5B2D" w:rsidRDefault="00FB0A93" w:rsidP="00F24773">
      <w:pPr>
        <w:rPr>
          <w:rFonts w:cs="Calibri"/>
        </w:rPr>
      </w:pPr>
    </w:p>
    <w:p w:rsidR="00FB0A93" w:rsidRPr="00EE5B2D" w:rsidRDefault="00FB0A93" w:rsidP="00F24773">
      <w:pPr>
        <w:rPr>
          <w:rFonts w:cs="Calibri"/>
        </w:rPr>
      </w:pPr>
      <w:r w:rsidRPr="006F4BD6">
        <w:rPr>
          <w:rFonts w:cs="Calibri"/>
        </w:rPr>
        <w:t xml:space="preserve">Odległość </w:t>
      </w:r>
      <w:r w:rsidR="00FF149E" w:rsidRPr="006F4BD6">
        <w:rPr>
          <w:rFonts w:cs="Calibri"/>
        </w:rPr>
        <w:t xml:space="preserve">nowo projektowanej serwerowni </w:t>
      </w:r>
      <w:r w:rsidRPr="006F4BD6">
        <w:rPr>
          <w:rFonts w:cs="Calibri"/>
        </w:rPr>
        <w:t xml:space="preserve">do </w:t>
      </w:r>
      <w:r w:rsidR="00FF149E" w:rsidRPr="006F4BD6">
        <w:rPr>
          <w:rFonts w:cs="Calibri"/>
        </w:rPr>
        <w:t xml:space="preserve">pierwszej </w:t>
      </w:r>
      <w:r w:rsidRPr="006F4BD6">
        <w:rPr>
          <w:rFonts w:cs="Calibri"/>
        </w:rPr>
        <w:t>najbliższ</w:t>
      </w:r>
      <w:r w:rsidR="00FF149E" w:rsidRPr="006F4BD6">
        <w:rPr>
          <w:rFonts w:cs="Calibri"/>
        </w:rPr>
        <w:t>ej</w:t>
      </w:r>
      <w:r w:rsidRPr="006F4BD6">
        <w:rPr>
          <w:rFonts w:cs="Calibri"/>
        </w:rPr>
        <w:t xml:space="preserve"> rozdzielni elektrycz</w:t>
      </w:r>
      <w:r w:rsidR="00FF149E" w:rsidRPr="006F4BD6">
        <w:rPr>
          <w:rFonts w:cs="Calibri"/>
        </w:rPr>
        <w:t>nej to ok. 10mb w linii prostej. O</w:t>
      </w:r>
      <w:r w:rsidRPr="006F4BD6">
        <w:rPr>
          <w:rFonts w:cs="Calibri"/>
        </w:rPr>
        <w:t>dległość</w:t>
      </w:r>
      <w:r w:rsidR="00FF149E" w:rsidRPr="006F4BD6">
        <w:rPr>
          <w:rFonts w:cs="Calibri"/>
        </w:rPr>
        <w:t xml:space="preserve"> do drugiej rozdzielni elektrycznej to</w:t>
      </w:r>
      <w:r w:rsidRPr="006F4BD6">
        <w:rPr>
          <w:rFonts w:cs="Calibri"/>
        </w:rPr>
        <w:t xml:space="preserve"> ok. 100m korytarzem na tym </w:t>
      </w:r>
      <w:r w:rsidR="00FF149E" w:rsidRPr="006F4BD6">
        <w:rPr>
          <w:rFonts w:cs="Calibri"/>
        </w:rPr>
        <w:t>samym poziomie</w:t>
      </w:r>
      <w:r w:rsidRPr="006F4BD6">
        <w:rPr>
          <w:rFonts w:cs="Calibri"/>
        </w:rPr>
        <w:t>. Rolą Wykonawcy</w:t>
      </w:r>
      <w:r w:rsidR="00FF149E" w:rsidRPr="006F4BD6">
        <w:rPr>
          <w:rFonts w:cs="Calibri"/>
        </w:rPr>
        <w:t xml:space="preserve"> w uzgodnieniu z Zamawiającym będzie ocena i wybór najlepszej lokalizacji umożliwiające realizację przyłącza elektrycznego dla nowo projektowanej serwerowni.</w:t>
      </w:r>
      <w:r w:rsidRPr="00EE5B2D">
        <w:rPr>
          <w:rFonts w:cs="Calibri"/>
        </w:rPr>
        <w:t xml:space="preserve"> </w:t>
      </w:r>
    </w:p>
    <w:p w:rsidR="00FB0A93" w:rsidRPr="00EE5B2D" w:rsidRDefault="00FB0A93" w:rsidP="005B1F53">
      <w:pPr>
        <w:rPr>
          <w:rFonts w:cs="Calibri"/>
        </w:rPr>
      </w:pPr>
    </w:p>
    <w:p w:rsidR="00FB0A93" w:rsidRPr="00EE5B2D" w:rsidRDefault="00FB0A93" w:rsidP="00F24773">
      <w:pPr>
        <w:ind w:firstLine="708"/>
        <w:rPr>
          <w:rFonts w:cs="Calibri"/>
          <w:u w:val="single"/>
        </w:rPr>
      </w:pPr>
      <w:bookmarkStart w:id="30" w:name="_Toc467767200"/>
      <w:r w:rsidRPr="00EE5B2D">
        <w:rPr>
          <w:rFonts w:cs="Calibri"/>
          <w:u w:val="single"/>
        </w:rPr>
        <w:t>Połączenia pomiędzy pomieszczeniami serwerowni</w:t>
      </w:r>
      <w:bookmarkEnd w:id="30"/>
      <w:r w:rsidRPr="00EE5B2D">
        <w:rPr>
          <w:rFonts w:cs="Calibri"/>
          <w:u w:val="single"/>
        </w:rPr>
        <w:t>.</w:t>
      </w:r>
    </w:p>
    <w:p w:rsidR="00FB0A93" w:rsidRPr="00EE5B2D" w:rsidRDefault="00FB0A93" w:rsidP="00F24773">
      <w:pPr>
        <w:ind w:firstLine="708"/>
        <w:rPr>
          <w:rFonts w:cs="Calibri"/>
        </w:rPr>
      </w:pPr>
      <w:r w:rsidRPr="00EE5B2D">
        <w:rPr>
          <w:rFonts w:cs="Calibri"/>
        </w:rPr>
        <w:t xml:space="preserve">Pomiędzy PD w obecnym pomieszczeniu serwerowni </w:t>
      </w:r>
      <w:proofErr w:type="gramStart"/>
      <w:r w:rsidRPr="00EE5B2D">
        <w:rPr>
          <w:rFonts w:cs="Calibri"/>
        </w:rPr>
        <w:t>i  szafą</w:t>
      </w:r>
      <w:proofErr w:type="gramEnd"/>
      <w:r w:rsidRPr="00EE5B2D">
        <w:rPr>
          <w:rFonts w:cs="Calibri"/>
        </w:rPr>
        <w:t xml:space="preserve"> PD2 w projektowanej serwerowymi mają zostać wykonane połączenia światłowodowe w postaci kabli </w:t>
      </w:r>
      <w:proofErr w:type="spellStart"/>
      <w:r w:rsidRPr="00EE5B2D">
        <w:rPr>
          <w:rFonts w:cs="Calibri"/>
        </w:rPr>
        <w:t>jednomodowych</w:t>
      </w:r>
      <w:proofErr w:type="spellEnd"/>
      <w:r w:rsidRPr="00EE5B2D">
        <w:rPr>
          <w:rFonts w:cs="Calibri"/>
        </w:rPr>
        <w:t xml:space="preserve"> (</w:t>
      </w:r>
      <w:r w:rsidRPr="00EE5B2D">
        <w:rPr>
          <w:rFonts w:cs="Calibri"/>
          <w:i/>
          <w:iCs/>
        </w:rPr>
        <w:t>SM</w:t>
      </w:r>
      <w:r w:rsidRPr="00EE5B2D">
        <w:rPr>
          <w:rFonts w:cs="Calibri"/>
        </w:rPr>
        <w:t xml:space="preserve"> - Single </w:t>
      </w:r>
      <w:proofErr w:type="spellStart"/>
      <w:r w:rsidRPr="00EE5B2D">
        <w:rPr>
          <w:rFonts w:cs="Calibri"/>
        </w:rPr>
        <w:t>Mode</w:t>
      </w:r>
      <w:proofErr w:type="spellEnd"/>
      <w:r w:rsidRPr="00EE5B2D">
        <w:rPr>
          <w:rFonts w:cs="Calibri"/>
        </w:rPr>
        <w:t>) 12 włóknowych wykonanych w topologii gwiazdy zakończonych na przełącznicach światłowodowych.</w:t>
      </w:r>
    </w:p>
    <w:p w:rsidR="00FB0A93" w:rsidRPr="00EE5B2D" w:rsidRDefault="00FB0A93" w:rsidP="00F24773">
      <w:pPr>
        <w:ind w:firstLine="708"/>
        <w:rPr>
          <w:rFonts w:cs="Calibri"/>
        </w:rPr>
      </w:pPr>
      <w:r w:rsidRPr="00EE5B2D">
        <w:rPr>
          <w:rFonts w:cs="Calibri"/>
        </w:rPr>
        <w:t xml:space="preserve">Aby zapewnić możliwość przesyłania nie tylko obecnie stosowanych protokołów transmisyjnych, ale także długi okres działania sieci z odpowiednim zapasem pasma przenoszenia, jako medium transmisyjne należy zastosować kabel światłowodowy </w:t>
      </w:r>
      <w:proofErr w:type="spellStart"/>
      <w:r w:rsidRPr="00EE5B2D">
        <w:rPr>
          <w:rFonts w:cs="Calibri"/>
        </w:rPr>
        <w:t>jednomodowy</w:t>
      </w:r>
      <w:proofErr w:type="spellEnd"/>
      <w:r w:rsidRPr="00EE5B2D">
        <w:rPr>
          <w:rFonts w:cs="Calibri"/>
        </w:rPr>
        <w:t xml:space="preserve"> 50/125µm z włóknami kategorii zaleceniami dla transmisji 10GB.</w:t>
      </w:r>
    </w:p>
    <w:p w:rsidR="00FB0A93" w:rsidRPr="00EE5B2D" w:rsidRDefault="00FB0A93" w:rsidP="00F24773">
      <w:pPr>
        <w:ind w:firstLine="708"/>
        <w:rPr>
          <w:rFonts w:cs="Calibri"/>
        </w:rPr>
      </w:pPr>
    </w:p>
    <w:p w:rsidR="00FB0A93" w:rsidRPr="00EE5B2D" w:rsidRDefault="00FB0A93" w:rsidP="00F24773">
      <w:pPr>
        <w:ind w:firstLine="708"/>
        <w:rPr>
          <w:rFonts w:cs="Calibri"/>
        </w:rPr>
      </w:pPr>
      <w:r w:rsidRPr="00EE5B2D">
        <w:rPr>
          <w:rFonts w:cs="Calibri"/>
        </w:rPr>
        <w:lastRenderedPageBreak/>
        <w:t>Odległość do starej serwerowni celem połączenia to ok. 200mb w linii prostej. Istnieje możliwość przejścia kanałami biegnącymi podpiwniczeniem następnie przejście przez stropy w górę.</w:t>
      </w:r>
    </w:p>
    <w:p w:rsidR="00FB0A93" w:rsidRPr="00EE5B2D" w:rsidRDefault="00FB0A93" w:rsidP="00F24773">
      <w:pPr>
        <w:ind w:firstLine="708"/>
        <w:rPr>
          <w:rFonts w:cs="Calibri"/>
        </w:rPr>
      </w:pPr>
    </w:p>
    <w:p w:rsidR="00FB0A93" w:rsidRPr="00EE5B2D" w:rsidRDefault="00FB0A93" w:rsidP="00F24773">
      <w:pPr>
        <w:ind w:firstLine="708"/>
        <w:rPr>
          <w:rFonts w:cs="Calibri"/>
        </w:rPr>
      </w:pPr>
      <w:r w:rsidRPr="00EE5B2D">
        <w:rPr>
          <w:rFonts w:cs="Calibri"/>
        </w:rPr>
        <w:t>Wykaz punktów PD wraz z wskazaną lokalizacją które należy połączyć z szafą GDP:</w:t>
      </w:r>
    </w:p>
    <w:p w:rsidR="00FB0A93" w:rsidRPr="00EE5B2D" w:rsidRDefault="00FB0A93" w:rsidP="00F24773">
      <w:pPr>
        <w:ind w:firstLine="708"/>
        <w:rPr>
          <w:rFonts w:cs="Calibri"/>
        </w:rPr>
      </w:pPr>
    </w:p>
    <w:p w:rsidR="00FB0A93" w:rsidRPr="00EE5B2D" w:rsidRDefault="00FB0A93" w:rsidP="00D622CE">
      <w:pPr>
        <w:numPr>
          <w:ilvl w:val="0"/>
          <w:numId w:val="14"/>
        </w:numPr>
        <w:rPr>
          <w:rFonts w:cs="Calibri"/>
        </w:rPr>
      </w:pPr>
      <w:r w:rsidRPr="00EE5B2D">
        <w:rPr>
          <w:rFonts w:cs="Calibri"/>
        </w:rPr>
        <w:t>PD1 – obecna serwerownia,</w:t>
      </w:r>
    </w:p>
    <w:p w:rsidR="00FB0A93" w:rsidRPr="00EE5B2D" w:rsidRDefault="00FB0A93" w:rsidP="00D622CE">
      <w:pPr>
        <w:numPr>
          <w:ilvl w:val="0"/>
          <w:numId w:val="14"/>
        </w:numPr>
        <w:rPr>
          <w:rFonts w:cs="Calibri"/>
        </w:rPr>
      </w:pPr>
      <w:r w:rsidRPr="00EE5B2D">
        <w:rPr>
          <w:rFonts w:cs="Calibri"/>
        </w:rPr>
        <w:t>PD2 – projektowana serwerownia,</w:t>
      </w:r>
    </w:p>
    <w:p w:rsidR="00FB0A93" w:rsidRPr="00EE5B2D" w:rsidRDefault="00FB0A93" w:rsidP="00F24773">
      <w:pPr>
        <w:ind w:firstLine="708"/>
        <w:rPr>
          <w:rFonts w:cs="Calibri"/>
        </w:rPr>
      </w:pPr>
    </w:p>
    <w:p w:rsidR="00FB0A93" w:rsidRPr="00EE5B2D" w:rsidRDefault="00FB0A93" w:rsidP="00F24773">
      <w:pPr>
        <w:ind w:firstLine="708"/>
        <w:rPr>
          <w:rFonts w:cs="Calibri"/>
        </w:rPr>
      </w:pPr>
    </w:p>
    <w:p w:rsidR="00FB0A93" w:rsidRPr="00EE5B2D" w:rsidRDefault="00FB0A93" w:rsidP="00F24773">
      <w:pPr>
        <w:ind w:firstLine="708"/>
        <w:rPr>
          <w:rFonts w:cs="Calibri"/>
          <w:u w:val="single"/>
        </w:rPr>
      </w:pPr>
      <w:r w:rsidRPr="00EE5B2D">
        <w:rPr>
          <w:rFonts w:cs="Calibri"/>
          <w:u w:val="single"/>
        </w:rPr>
        <w:t>Prowadzenie kabli światłowodowych w budynku</w:t>
      </w:r>
    </w:p>
    <w:p w:rsidR="00FB0A93" w:rsidRPr="00EE5B2D" w:rsidRDefault="00FB0A93" w:rsidP="00F24773">
      <w:pPr>
        <w:ind w:firstLine="708"/>
        <w:rPr>
          <w:rFonts w:cs="Calibri"/>
        </w:rPr>
      </w:pPr>
      <w:r w:rsidRPr="00EE5B2D">
        <w:rPr>
          <w:rFonts w:cs="Calibri"/>
        </w:rPr>
        <w:t>Trasy kablowe należy zbudować z elementów trwałych pozwalających na zachowanie odpowiednich promieni gięcia wiązek kablowych na zakrętach oraz nie powodowania miejscowego nacisku na kabel oraz nie stosowania zbyt dużych sił przy zaciąganiu i wyginaniu kabli.</w:t>
      </w:r>
    </w:p>
    <w:p w:rsidR="00FB0A93" w:rsidRPr="00EE5B2D" w:rsidRDefault="00FB0A93" w:rsidP="00F24773">
      <w:pPr>
        <w:ind w:firstLine="708"/>
        <w:rPr>
          <w:rFonts w:cs="Calibri"/>
        </w:rPr>
      </w:pPr>
      <w:r w:rsidRPr="00EE5B2D">
        <w:rPr>
          <w:rFonts w:cs="Calibri"/>
        </w:rPr>
        <w:t>Wartości minimalnych promieni gięcia kabli są podane w kartach katalogowych kabli miedzianych i światłowodowych.</w:t>
      </w:r>
    </w:p>
    <w:p w:rsidR="00FB0A93" w:rsidRPr="00EE5B2D" w:rsidRDefault="00FB0A93" w:rsidP="00F24773">
      <w:pPr>
        <w:ind w:firstLine="708"/>
        <w:rPr>
          <w:rFonts w:cs="Calibri"/>
        </w:rPr>
      </w:pPr>
      <w:r w:rsidRPr="00EE5B2D">
        <w:rPr>
          <w:rFonts w:cs="Calibri"/>
        </w:rPr>
        <w:t>Zaleca się prowadzić kable:</w:t>
      </w:r>
    </w:p>
    <w:p w:rsidR="00FB0A93" w:rsidRPr="00EE5B2D" w:rsidRDefault="00FB0A93" w:rsidP="00D622CE">
      <w:pPr>
        <w:numPr>
          <w:ilvl w:val="0"/>
          <w:numId w:val="14"/>
        </w:numPr>
        <w:rPr>
          <w:rFonts w:cs="Calibri"/>
        </w:rPr>
      </w:pPr>
      <w:r w:rsidRPr="00EE5B2D">
        <w:rPr>
          <w:rFonts w:cs="Calibri"/>
        </w:rPr>
        <w:t>na drabinkach kablowych lub na odpowiednio przygotowanych konstrukcjach wsporczych mocowanych do ścian, stropów itp.,</w:t>
      </w:r>
    </w:p>
    <w:p w:rsidR="00FB0A93" w:rsidRPr="00EE5B2D" w:rsidRDefault="00FB0A93" w:rsidP="00D622CE">
      <w:pPr>
        <w:numPr>
          <w:ilvl w:val="0"/>
          <w:numId w:val="14"/>
        </w:numPr>
        <w:rPr>
          <w:rFonts w:cs="Calibri"/>
        </w:rPr>
      </w:pPr>
      <w:r w:rsidRPr="00EE5B2D">
        <w:rPr>
          <w:rFonts w:cs="Calibri"/>
        </w:rPr>
        <w:t>w rurach osłonowych ułożonych pod lub na tynku w ciągach pionowych lub poziomych prostych.</w:t>
      </w:r>
    </w:p>
    <w:p w:rsidR="00FB0A93" w:rsidRPr="00EE5B2D" w:rsidRDefault="00FB0A93" w:rsidP="00F24773">
      <w:pPr>
        <w:ind w:firstLine="708"/>
        <w:rPr>
          <w:rFonts w:cs="Calibri"/>
        </w:rPr>
      </w:pPr>
    </w:p>
    <w:p w:rsidR="00FB0A93" w:rsidRPr="00EE5B2D" w:rsidRDefault="00FB0A93" w:rsidP="00F24773">
      <w:pPr>
        <w:ind w:firstLine="708"/>
        <w:rPr>
          <w:rFonts w:cs="Calibri"/>
        </w:rPr>
      </w:pPr>
      <w:r w:rsidRPr="00EE5B2D">
        <w:rPr>
          <w:rFonts w:cs="Calibri"/>
        </w:rPr>
        <w:t xml:space="preserve">Kable światłowodowe przeznaczone do instalacji wewnątrz budynków są szczególnie narażone na ściskanie, zgniatanie oraz załamywanie. Dlatego podczas układania czy wciągania kabli światłowodowych należy zwrócić szczególną uwagę na to by tych kabli nie deptać, zagniatać i załamywać. </w:t>
      </w:r>
    </w:p>
    <w:p w:rsidR="00FB0A93" w:rsidRPr="00EE5B2D" w:rsidRDefault="00FB0A93" w:rsidP="00F24773">
      <w:pPr>
        <w:ind w:firstLine="708"/>
        <w:rPr>
          <w:rFonts w:cs="Calibri"/>
        </w:rPr>
      </w:pPr>
    </w:p>
    <w:p w:rsidR="00FB0A93" w:rsidRPr="00EE5B2D" w:rsidRDefault="00FB0A93" w:rsidP="00F24773">
      <w:pPr>
        <w:ind w:firstLine="708"/>
        <w:rPr>
          <w:rFonts w:cs="Calibri"/>
        </w:rPr>
      </w:pPr>
    </w:p>
    <w:p w:rsidR="00FB0A93" w:rsidRPr="00EE5B2D" w:rsidRDefault="00FB0A93" w:rsidP="00F24773">
      <w:pPr>
        <w:ind w:firstLine="708"/>
        <w:rPr>
          <w:rFonts w:cs="Calibri"/>
        </w:rPr>
      </w:pPr>
      <w:r w:rsidRPr="00EE5B2D">
        <w:rPr>
          <w:rFonts w:cs="Calibri"/>
          <w:u w:val="single"/>
        </w:rPr>
        <w:t>Panele światłowodowe</w:t>
      </w:r>
    </w:p>
    <w:p w:rsidR="00FB0A93" w:rsidRPr="00EE5B2D" w:rsidRDefault="00FB0A93" w:rsidP="00F24773">
      <w:pPr>
        <w:ind w:firstLine="708"/>
        <w:rPr>
          <w:rFonts w:cs="Calibri"/>
        </w:rPr>
      </w:pPr>
      <w:r w:rsidRPr="00EE5B2D">
        <w:rPr>
          <w:rFonts w:cs="Calibri"/>
        </w:rPr>
        <w:t>Kable światłowodowe należy zakańczać w światłowodowych panelach rozdzielczych, 19” 1U ze złączami SC duplex. Włókna należy zakończyć w technologii spawania (</w:t>
      </w:r>
      <w:proofErr w:type="spellStart"/>
      <w:r w:rsidRPr="00EE5B2D">
        <w:rPr>
          <w:rFonts w:cs="Calibri"/>
        </w:rPr>
        <w:t>pigtaile</w:t>
      </w:r>
      <w:proofErr w:type="spellEnd"/>
      <w:r w:rsidRPr="00EE5B2D">
        <w:rPr>
          <w:rFonts w:cs="Calibri"/>
        </w:rPr>
        <w:t xml:space="preserve"> należy dobrać zgodnie z typem włókna w kablu instalacyjnym). Należy zastosować panele spełniające poniższe wymogi:</w:t>
      </w:r>
    </w:p>
    <w:p w:rsidR="00FB0A93" w:rsidRPr="00EE5B2D" w:rsidRDefault="00FB0A93" w:rsidP="00F24773">
      <w:pPr>
        <w:ind w:firstLine="708"/>
        <w:rPr>
          <w:rFonts w:cs="Calibri"/>
        </w:rPr>
      </w:pPr>
    </w:p>
    <w:p w:rsidR="00FB0A93" w:rsidRPr="00EE5B2D" w:rsidRDefault="00FB0A93" w:rsidP="00D622CE">
      <w:pPr>
        <w:numPr>
          <w:ilvl w:val="0"/>
          <w:numId w:val="13"/>
        </w:numPr>
        <w:rPr>
          <w:rFonts w:cs="Calibri"/>
        </w:rPr>
      </w:pPr>
      <w:r w:rsidRPr="00EE5B2D">
        <w:rPr>
          <w:rFonts w:cs="Calibri"/>
        </w:rPr>
        <w:t>wysokość 1U do montażu w szafie 19" 12 portów,</w:t>
      </w:r>
    </w:p>
    <w:p w:rsidR="00FB0A93" w:rsidRPr="00EE5B2D" w:rsidRDefault="00FB0A93" w:rsidP="00D622CE">
      <w:pPr>
        <w:numPr>
          <w:ilvl w:val="0"/>
          <w:numId w:val="13"/>
        </w:numPr>
        <w:rPr>
          <w:rFonts w:cs="Calibri"/>
        </w:rPr>
      </w:pPr>
      <w:r w:rsidRPr="00EE5B2D">
        <w:rPr>
          <w:rFonts w:cs="Calibri"/>
        </w:rPr>
        <w:t>przeznaczony do wykonywania głównych i pośrednich światłowodowych punktów rozdzielczych,</w:t>
      </w:r>
    </w:p>
    <w:p w:rsidR="00FB0A93" w:rsidRPr="00EE5B2D" w:rsidRDefault="00FB0A93" w:rsidP="00D622CE">
      <w:pPr>
        <w:numPr>
          <w:ilvl w:val="0"/>
          <w:numId w:val="13"/>
        </w:numPr>
        <w:rPr>
          <w:rFonts w:cs="Calibri"/>
        </w:rPr>
      </w:pPr>
      <w:r w:rsidRPr="00EE5B2D">
        <w:rPr>
          <w:rFonts w:cs="Calibri"/>
        </w:rPr>
        <w:t>konstrukcja panelu w formie wysuwanej szuflady umożliwia wygodny montaż złącz oraz serwis,</w:t>
      </w:r>
    </w:p>
    <w:p w:rsidR="00FB0A93" w:rsidRPr="00EE5B2D" w:rsidRDefault="00FB0A93" w:rsidP="00D622CE">
      <w:pPr>
        <w:numPr>
          <w:ilvl w:val="0"/>
          <w:numId w:val="13"/>
        </w:numPr>
        <w:rPr>
          <w:rFonts w:cs="Calibri"/>
        </w:rPr>
      </w:pPr>
      <w:r w:rsidRPr="00EE5B2D">
        <w:rPr>
          <w:rFonts w:cs="Calibri"/>
        </w:rPr>
        <w:t xml:space="preserve">wymienna płyta czołowa z numeracją portów do montażu adapterów w wersjach: SC </w:t>
      </w:r>
      <w:proofErr w:type="spellStart"/>
      <w:r w:rsidRPr="00EE5B2D">
        <w:rPr>
          <w:rFonts w:cs="Calibri"/>
        </w:rPr>
        <w:t>simplex</w:t>
      </w:r>
      <w:proofErr w:type="spellEnd"/>
      <w:r w:rsidRPr="00EE5B2D">
        <w:rPr>
          <w:rFonts w:cs="Calibri"/>
        </w:rPr>
        <w:t>, SC duplex, ST, FC, LC, E2000,</w:t>
      </w:r>
    </w:p>
    <w:p w:rsidR="00FB0A93" w:rsidRPr="00EE5B2D" w:rsidRDefault="00FB0A93" w:rsidP="00D622CE">
      <w:pPr>
        <w:numPr>
          <w:ilvl w:val="0"/>
          <w:numId w:val="13"/>
        </w:numPr>
        <w:rPr>
          <w:rFonts w:cs="Calibri"/>
        </w:rPr>
      </w:pPr>
      <w:r w:rsidRPr="00EE5B2D">
        <w:rPr>
          <w:rFonts w:cs="Calibri"/>
        </w:rPr>
        <w:t>standardowy kolor RAL 7035 (szary) oraz 9005 (czarny),</w:t>
      </w:r>
    </w:p>
    <w:p w:rsidR="00FB0A93" w:rsidRPr="00EE5B2D" w:rsidRDefault="00FB0A93" w:rsidP="00D622CE">
      <w:pPr>
        <w:numPr>
          <w:ilvl w:val="0"/>
          <w:numId w:val="13"/>
        </w:numPr>
        <w:rPr>
          <w:rFonts w:cs="Calibri"/>
        </w:rPr>
      </w:pPr>
      <w:r w:rsidRPr="00EE5B2D">
        <w:rPr>
          <w:rFonts w:cs="Calibri"/>
        </w:rPr>
        <w:t>pięć otworów w tylnej części,</w:t>
      </w:r>
    </w:p>
    <w:p w:rsidR="00FB0A93" w:rsidRPr="00EE5B2D" w:rsidRDefault="00FB0A93" w:rsidP="00D622CE">
      <w:pPr>
        <w:numPr>
          <w:ilvl w:val="0"/>
          <w:numId w:val="13"/>
        </w:numPr>
        <w:rPr>
          <w:rFonts w:cs="Calibri"/>
        </w:rPr>
      </w:pPr>
      <w:r w:rsidRPr="00EE5B2D">
        <w:rPr>
          <w:rFonts w:cs="Calibri"/>
        </w:rPr>
        <w:t>regulowane uszy montażowe,</w:t>
      </w:r>
    </w:p>
    <w:p w:rsidR="00FB0A93" w:rsidRPr="00EE5B2D" w:rsidRDefault="00FB0A93" w:rsidP="00D622CE">
      <w:pPr>
        <w:numPr>
          <w:ilvl w:val="0"/>
          <w:numId w:val="13"/>
        </w:numPr>
        <w:rPr>
          <w:rFonts w:cs="Calibri"/>
        </w:rPr>
      </w:pPr>
      <w:r w:rsidRPr="00EE5B2D">
        <w:rPr>
          <w:rFonts w:cs="Calibri"/>
        </w:rPr>
        <w:t>specjalne uchwyty umożliwiają zamocowanie 4 kaset światłowodowych (możliwość demontażu śruby przytrzymującej kasety),</w:t>
      </w:r>
    </w:p>
    <w:p w:rsidR="00FB0A93" w:rsidRPr="00EE5B2D" w:rsidRDefault="00FB0A93" w:rsidP="00D622CE">
      <w:pPr>
        <w:numPr>
          <w:ilvl w:val="0"/>
          <w:numId w:val="13"/>
        </w:numPr>
        <w:rPr>
          <w:rFonts w:cs="Calibri"/>
        </w:rPr>
      </w:pPr>
      <w:r w:rsidRPr="00EE5B2D">
        <w:rPr>
          <w:rFonts w:cs="Calibri"/>
        </w:rPr>
        <w:t>stalowa obudowa panelu malowana proszkowo,</w:t>
      </w:r>
    </w:p>
    <w:p w:rsidR="00FB0A93" w:rsidRPr="00EE5B2D" w:rsidRDefault="00FB0A93" w:rsidP="00D622CE">
      <w:pPr>
        <w:numPr>
          <w:ilvl w:val="0"/>
          <w:numId w:val="13"/>
        </w:numPr>
        <w:rPr>
          <w:rFonts w:cs="Calibri"/>
        </w:rPr>
      </w:pPr>
      <w:r w:rsidRPr="00EE5B2D">
        <w:rPr>
          <w:rFonts w:cs="Calibri"/>
        </w:rPr>
        <w:lastRenderedPageBreak/>
        <w:t>w skład zestawu wchodzą elementy mocujące, dławiki oraz opaski kablowe,</w:t>
      </w:r>
    </w:p>
    <w:p w:rsidR="00FB0A93" w:rsidRPr="00EE5B2D" w:rsidRDefault="00FB0A93" w:rsidP="00D622CE">
      <w:pPr>
        <w:numPr>
          <w:ilvl w:val="0"/>
          <w:numId w:val="13"/>
        </w:numPr>
        <w:rPr>
          <w:rFonts w:cs="Calibri"/>
        </w:rPr>
      </w:pPr>
      <w:r w:rsidRPr="00EE5B2D">
        <w:rPr>
          <w:rFonts w:cs="Calibri"/>
        </w:rPr>
        <w:t>kaseta spawów nie wchodzi w skład wyposażenia.</w:t>
      </w:r>
    </w:p>
    <w:p w:rsidR="00FB0A93" w:rsidRPr="00EE5B2D" w:rsidRDefault="00FB0A93" w:rsidP="00F24773">
      <w:pPr>
        <w:ind w:firstLine="708"/>
        <w:rPr>
          <w:rFonts w:cs="Calibri"/>
        </w:rPr>
      </w:pPr>
    </w:p>
    <w:p w:rsidR="00FB0A93" w:rsidRPr="00EE5B2D" w:rsidRDefault="00FB0A93" w:rsidP="00F24773">
      <w:pPr>
        <w:ind w:firstLine="708"/>
        <w:rPr>
          <w:rFonts w:cs="Calibri"/>
          <w:u w:val="single"/>
        </w:rPr>
      </w:pPr>
      <w:bookmarkStart w:id="31" w:name="_Toc254625217"/>
      <w:bookmarkStart w:id="32" w:name="_Toc254625273"/>
      <w:bookmarkStart w:id="33" w:name="_Toc254632203"/>
      <w:bookmarkStart w:id="34" w:name="_Toc257743969"/>
      <w:bookmarkStart w:id="35" w:name="_Toc260250868"/>
      <w:r w:rsidRPr="00EE5B2D">
        <w:rPr>
          <w:rFonts w:cs="Calibri"/>
          <w:u w:val="single"/>
        </w:rPr>
        <w:t>Pomiary montażowe i końcowe</w:t>
      </w:r>
      <w:bookmarkEnd w:id="31"/>
      <w:bookmarkEnd w:id="32"/>
      <w:bookmarkEnd w:id="33"/>
      <w:bookmarkEnd w:id="34"/>
      <w:bookmarkEnd w:id="35"/>
    </w:p>
    <w:p w:rsidR="00FB0A93" w:rsidRPr="00EE5B2D" w:rsidRDefault="00FB0A93" w:rsidP="00F24773">
      <w:pPr>
        <w:ind w:firstLine="708"/>
        <w:rPr>
          <w:rFonts w:cs="Calibri"/>
        </w:rPr>
      </w:pPr>
      <w:r w:rsidRPr="00EE5B2D">
        <w:rPr>
          <w:rFonts w:cs="Calibri"/>
        </w:rPr>
        <w:t>Parametry toru światłowodowego powinny być badane po instalacji łącza w postaci pomiaru reflektometrycznego i dostarczone Inwestorowi w dokumentacji powykonawczej.</w:t>
      </w:r>
    </w:p>
    <w:p w:rsidR="00FB0A93" w:rsidRPr="00EE5B2D" w:rsidRDefault="00FB0A93" w:rsidP="00F24773">
      <w:pPr>
        <w:ind w:firstLine="708"/>
        <w:rPr>
          <w:rFonts w:cs="Calibri"/>
        </w:rPr>
      </w:pPr>
    </w:p>
    <w:p w:rsidR="00FB0A93" w:rsidRPr="00EE5B2D" w:rsidRDefault="00FB0A93" w:rsidP="00F24773">
      <w:pPr>
        <w:ind w:firstLine="708"/>
        <w:rPr>
          <w:rFonts w:cs="Calibri"/>
          <w:b/>
          <w:i/>
          <w:u w:val="single"/>
        </w:rPr>
      </w:pPr>
      <w:r w:rsidRPr="00EE5B2D">
        <w:rPr>
          <w:rFonts w:cs="Calibri"/>
          <w:b/>
          <w:i/>
          <w:u w:val="single"/>
        </w:rPr>
        <w:t>Wymagania Zamawiającego w stosunku do instalacji sieci strukturalnej</w:t>
      </w:r>
      <w:r w:rsidRPr="00EE5B2D" w:rsidDel="00851E6A">
        <w:rPr>
          <w:rFonts w:cs="Calibri"/>
          <w:b/>
          <w:i/>
          <w:u w:val="single"/>
        </w:rPr>
        <w:t xml:space="preserve"> </w:t>
      </w:r>
    </w:p>
    <w:p w:rsidR="00FB0A93" w:rsidRPr="00EE5B2D" w:rsidRDefault="00FB0A93" w:rsidP="00F24773">
      <w:pPr>
        <w:ind w:firstLine="708"/>
        <w:rPr>
          <w:rFonts w:cs="Calibri"/>
        </w:rPr>
      </w:pPr>
    </w:p>
    <w:p w:rsidR="00FB0A93" w:rsidRPr="00EE5B2D" w:rsidRDefault="00FB0A93" w:rsidP="00D622CE">
      <w:pPr>
        <w:numPr>
          <w:ilvl w:val="0"/>
          <w:numId w:val="13"/>
        </w:numPr>
        <w:rPr>
          <w:rFonts w:cs="Calibri"/>
        </w:rPr>
      </w:pPr>
      <w:r w:rsidRPr="00EE5B2D">
        <w:rPr>
          <w:rFonts w:cs="Calibri"/>
        </w:rPr>
        <w:t>Wszystkie elementy pasywne systemu składające się na okablowanie strukturalne muszą być oznaczone nazwą lub znakiem firmowym, tego samego producenta okablowania i pochodzić z jednolitej oferty reprezentującej kompletny system w takim zakresie, aby zostały spełnione warunki niezbędne do objęcia instalacji bezpłatnym 25 letnim certyfikatem gwarancyjnym w/w producenta.</w:t>
      </w:r>
    </w:p>
    <w:p w:rsidR="00FB0A93" w:rsidRPr="00EE5B2D" w:rsidRDefault="00FB0A93" w:rsidP="00D622CE">
      <w:pPr>
        <w:numPr>
          <w:ilvl w:val="0"/>
          <w:numId w:val="13"/>
        </w:numPr>
        <w:rPr>
          <w:rFonts w:cs="Calibri"/>
        </w:rPr>
      </w:pPr>
      <w:r w:rsidRPr="00EE5B2D">
        <w:rPr>
          <w:rFonts w:cs="Calibri"/>
        </w:rPr>
        <w:t xml:space="preserve">Wszystkie komponenty systemu okablowania mają być zgodne z wymaganiami obowiązujących norm wg.: ISO/IEC 11801:2002 Ed2.2 </w:t>
      </w:r>
      <w:proofErr w:type="gramStart"/>
      <w:r w:rsidRPr="00EE5B2D">
        <w:rPr>
          <w:rFonts w:cs="Calibri"/>
        </w:rPr>
        <w:t>i  EN-</w:t>
      </w:r>
      <w:proofErr w:type="gramEnd"/>
      <w:r w:rsidRPr="00EE5B2D">
        <w:rPr>
          <w:rFonts w:cs="Calibri"/>
        </w:rPr>
        <w:t>50173-1:2011. Producent systemu musi przedstawić odpowiednie certyfikaty niezależnego laboratorium, potwierdzające zgodność elementów systemu z wymienionymi w tym punkcie normami.</w:t>
      </w:r>
    </w:p>
    <w:p w:rsidR="00FB0A93" w:rsidRPr="00EE5B2D" w:rsidRDefault="00FB0A93" w:rsidP="00D622CE">
      <w:pPr>
        <w:numPr>
          <w:ilvl w:val="0"/>
          <w:numId w:val="13"/>
        </w:numPr>
        <w:rPr>
          <w:rFonts w:cs="Calibri"/>
        </w:rPr>
      </w:pPr>
      <w:r w:rsidRPr="00EE5B2D">
        <w:rPr>
          <w:rFonts w:cs="Calibri"/>
        </w:rPr>
        <w:t>Producent systemu musi przedstawić odpowiednie certyfikaty potwierdzające jakość produkcji ww. systemu oraz dbałość o środowisko naturalne podczas procesu produkcyjnego.</w:t>
      </w:r>
    </w:p>
    <w:p w:rsidR="00FB0A93" w:rsidRPr="00EE5B2D" w:rsidRDefault="00FB0A93" w:rsidP="00D622CE">
      <w:pPr>
        <w:numPr>
          <w:ilvl w:val="0"/>
          <w:numId w:val="13"/>
        </w:numPr>
        <w:rPr>
          <w:rFonts w:cs="Calibri"/>
        </w:rPr>
      </w:pPr>
      <w:r w:rsidRPr="00EE5B2D">
        <w:rPr>
          <w:rFonts w:cs="Calibri"/>
        </w:rPr>
        <w:t>Okablowanie systemu światłowodowego ma być zrealizowane w oparciu o adapter SC duplex OS2.</w:t>
      </w:r>
    </w:p>
    <w:p w:rsidR="00FB0A93" w:rsidRPr="00EE5B2D" w:rsidRDefault="00FB0A93" w:rsidP="00D622CE">
      <w:pPr>
        <w:numPr>
          <w:ilvl w:val="0"/>
          <w:numId w:val="13"/>
        </w:numPr>
        <w:rPr>
          <w:rFonts w:cs="Calibri"/>
        </w:rPr>
      </w:pPr>
      <w:r w:rsidRPr="00EE5B2D">
        <w:rPr>
          <w:rFonts w:cs="Calibri"/>
        </w:rPr>
        <w:t xml:space="preserve">Zakończenia włókien światłowodowych w przełącznicach wykonać w technologii spawania </w:t>
      </w:r>
      <w:proofErr w:type="spellStart"/>
      <w:r w:rsidRPr="00EE5B2D">
        <w:rPr>
          <w:rFonts w:cs="Calibri"/>
        </w:rPr>
        <w:t>pigtaila</w:t>
      </w:r>
      <w:proofErr w:type="spellEnd"/>
      <w:r w:rsidRPr="00EE5B2D">
        <w:rPr>
          <w:rFonts w:cs="Calibri"/>
        </w:rPr>
        <w:t xml:space="preserve"> w konfiguracji wtyk-adapter-wtyk.</w:t>
      </w:r>
    </w:p>
    <w:p w:rsidR="00FB0A93" w:rsidRPr="00EE5B2D" w:rsidRDefault="00FB0A93" w:rsidP="00D622CE">
      <w:pPr>
        <w:numPr>
          <w:ilvl w:val="0"/>
          <w:numId w:val="13"/>
        </w:numPr>
        <w:rPr>
          <w:rFonts w:cs="Calibri"/>
        </w:rPr>
      </w:pPr>
      <w:r w:rsidRPr="00EE5B2D">
        <w:rPr>
          <w:rFonts w:cs="Calibri"/>
        </w:rPr>
        <w:t xml:space="preserve">Adaptery światłowodowe SC mają posiadać ceramiczny element dopasowujący, </w:t>
      </w:r>
      <w:r w:rsidRPr="00EE5B2D">
        <w:rPr>
          <w:rFonts w:cs="Calibri"/>
        </w:rPr>
        <w:br/>
        <w:t xml:space="preserve">a złącza </w:t>
      </w:r>
      <w:proofErr w:type="spellStart"/>
      <w:r w:rsidRPr="00EE5B2D">
        <w:rPr>
          <w:rFonts w:cs="Calibri"/>
        </w:rPr>
        <w:t>ferrulę</w:t>
      </w:r>
      <w:proofErr w:type="spellEnd"/>
      <w:r w:rsidRPr="00EE5B2D">
        <w:rPr>
          <w:rFonts w:cs="Calibri"/>
        </w:rPr>
        <w:t xml:space="preserve"> ceramiczną.</w:t>
      </w:r>
    </w:p>
    <w:p w:rsidR="00FB0A93" w:rsidRPr="00EE5B2D" w:rsidRDefault="00FB0A93" w:rsidP="00D622CE">
      <w:pPr>
        <w:numPr>
          <w:ilvl w:val="0"/>
          <w:numId w:val="13"/>
        </w:numPr>
        <w:rPr>
          <w:rFonts w:cs="Calibri"/>
        </w:rPr>
      </w:pPr>
      <w:r w:rsidRPr="00EE5B2D">
        <w:rPr>
          <w:rFonts w:cs="Calibri"/>
        </w:rPr>
        <w:t>Wykonawca musi posiadać status Licencjonowanego Instalatora Projektowania i Instalacji, potwierdzony umową z producentem oferowanego systemu, regulującą warunki udzielania w/w gwarancji przez tegoż producenta.</w:t>
      </w:r>
    </w:p>
    <w:p w:rsidR="00FB0A93" w:rsidRPr="00EE5B2D" w:rsidRDefault="00FB0A93" w:rsidP="005B1F53">
      <w:pPr>
        <w:ind w:firstLine="708"/>
        <w:rPr>
          <w:rFonts w:cs="Calibri"/>
        </w:rPr>
      </w:pPr>
    </w:p>
    <w:p w:rsidR="00FB0A93" w:rsidRPr="00EE5B2D" w:rsidRDefault="00FB0A93" w:rsidP="00B67AC9">
      <w:pPr>
        <w:pStyle w:val="Nagwek3"/>
      </w:pPr>
    </w:p>
    <w:p w:rsidR="00FB0A93" w:rsidRPr="00EE5B2D" w:rsidRDefault="00FB0A93" w:rsidP="008850FD">
      <w:pPr>
        <w:pStyle w:val="Nagwek2"/>
        <w:numPr>
          <w:ilvl w:val="2"/>
          <w:numId w:val="31"/>
        </w:numPr>
      </w:pPr>
      <w:bookmarkStart w:id="36" w:name="_Toc10123845"/>
      <w:r w:rsidRPr="00EE5B2D">
        <w:t>Wymagania gwarancyjne</w:t>
      </w:r>
      <w:bookmarkEnd w:id="36"/>
    </w:p>
    <w:p w:rsidR="00FB0A93" w:rsidRPr="00EE5B2D" w:rsidRDefault="00FB0A93" w:rsidP="00ED1704">
      <w:pPr>
        <w:pStyle w:val="Nagwek3"/>
        <w:jc w:val="both"/>
      </w:pPr>
    </w:p>
    <w:p w:rsidR="00FB0A93" w:rsidRPr="00EE5B2D" w:rsidRDefault="00FB0A93" w:rsidP="00ED1704">
      <w:pPr>
        <w:pStyle w:val="Bezodstpw"/>
        <w:spacing w:line="276" w:lineRule="auto"/>
        <w:jc w:val="both"/>
        <w:rPr>
          <w:rFonts w:cs="Calibri"/>
        </w:rPr>
      </w:pPr>
      <w:r w:rsidRPr="00EE5B2D">
        <w:rPr>
          <w:rFonts w:cs="Calibri"/>
        </w:rPr>
        <w:t xml:space="preserve">Całość rozwiązania ma być objęta jednolitą, spójną gwarancją systemową producenta, obejmującą całą część transmisyjną „miedzianą” i „światłowodową” wraz </w:t>
      </w:r>
      <w:r w:rsidRPr="00EE5B2D">
        <w:rPr>
          <w:rFonts w:cs="Calibri"/>
        </w:rPr>
        <w:br/>
        <w:t xml:space="preserve">z kablami krosowymi.. Gwarancja </w:t>
      </w:r>
      <w:r w:rsidR="00BD5CFA">
        <w:rPr>
          <w:rFonts w:cs="Calibri"/>
        </w:rPr>
        <w:t>udzielona przez producenta na okablowanie daje</w:t>
      </w:r>
      <w:r w:rsidRPr="00EE5B2D">
        <w:rPr>
          <w:rFonts w:cs="Calibri"/>
        </w:rPr>
        <w:t xml:space="preserve"> zapewnienie </w:t>
      </w:r>
      <w:r w:rsidR="00BD5CFA">
        <w:rPr>
          <w:rFonts w:cs="Calibri"/>
        </w:rPr>
        <w:t>właściwych parametrów przez cały okres gwarancyjny</w:t>
      </w:r>
      <w:r w:rsidRPr="00EE5B2D">
        <w:rPr>
          <w:rFonts w:cs="Calibri"/>
        </w:rPr>
        <w:t>. Program gwarancyjny ma zapewnić spełnienie wymagań parametrów elektrycznych i transmisyjnych, określonych w aktualnie obowiązujących normach ISO/IEC 11801 oraz EN 50173-1 dla całości zainstalowanego systemu niezależnie od obecnych i przyszłych aplikacji. Gwarancja powinna obejmować swoim zakresem całość systemu okablowania od głównego punktu dystrybucyjnego do gniazda użytkownika, gdzie zawiera więc okablowanie szkieletowe i poziome.</w:t>
      </w:r>
    </w:p>
    <w:p w:rsidR="00FB0A93" w:rsidRPr="00EE5B2D" w:rsidRDefault="00FB0A93" w:rsidP="005B1F53">
      <w:pPr>
        <w:pStyle w:val="Bezodstpw"/>
        <w:spacing w:line="276" w:lineRule="auto"/>
        <w:jc w:val="both"/>
        <w:rPr>
          <w:rFonts w:cs="Calibri"/>
        </w:rPr>
      </w:pPr>
    </w:p>
    <w:p w:rsidR="00FB0A93" w:rsidRPr="00EE5B2D" w:rsidRDefault="00FB0A93" w:rsidP="005B1F53">
      <w:pPr>
        <w:pStyle w:val="Bezodstpw"/>
        <w:spacing w:line="276" w:lineRule="auto"/>
        <w:jc w:val="both"/>
        <w:rPr>
          <w:rFonts w:cs="Calibri"/>
        </w:rPr>
      </w:pPr>
    </w:p>
    <w:p w:rsidR="00FB0A93" w:rsidRPr="00EE5B2D" w:rsidRDefault="00FB0A93" w:rsidP="008850FD">
      <w:pPr>
        <w:pStyle w:val="Nagwek2"/>
        <w:numPr>
          <w:ilvl w:val="2"/>
          <w:numId w:val="31"/>
        </w:numPr>
      </w:pPr>
      <w:bookmarkStart w:id="37" w:name="_Toc10123846"/>
      <w:r w:rsidRPr="00EE5B2D">
        <w:t>Przejścia przez ściany i stropy</w:t>
      </w:r>
      <w:bookmarkEnd w:id="37"/>
    </w:p>
    <w:p w:rsidR="00FB0A93" w:rsidRPr="00EE5B2D" w:rsidRDefault="00FB0A93" w:rsidP="005B1F53">
      <w:pPr>
        <w:rPr>
          <w:rFonts w:cs="Calibri"/>
        </w:rPr>
      </w:pPr>
    </w:p>
    <w:p w:rsidR="00FB0A93" w:rsidRPr="00EE5B2D" w:rsidRDefault="00FB0A93" w:rsidP="006715EF">
      <w:pPr>
        <w:rPr>
          <w:rFonts w:cs="Calibri"/>
        </w:rPr>
      </w:pPr>
      <w:r w:rsidRPr="00EE5B2D">
        <w:rPr>
          <w:rFonts w:cs="Calibri"/>
        </w:rPr>
        <w:lastRenderedPageBreak/>
        <w:t>1.</w:t>
      </w:r>
      <w:r w:rsidRPr="00EE5B2D">
        <w:rPr>
          <w:rFonts w:cs="Calibri"/>
        </w:rPr>
        <w:tab/>
        <w:t>Zamawiający nie dopuszcza montażu torów kablowych na żadnym z odcinków na kleje natynkowe, a jedynie z wykorzystaniem kołków montażowych.</w:t>
      </w:r>
    </w:p>
    <w:p w:rsidR="00FB0A93" w:rsidRPr="00EE5B2D" w:rsidRDefault="00FB0A93" w:rsidP="006715EF">
      <w:pPr>
        <w:rPr>
          <w:rFonts w:cs="Calibri"/>
        </w:rPr>
      </w:pPr>
      <w:r w:rsidRPr="00EE5B2D">
        <w:rPr>
          <w:rFonts w:cs="Calibri"/>
        </w:rPr>
        <w:t>2.</w:t>
      </w:r>
      <w:r w:rsidRPr="00EE5B2D">
        <w:rPr>
          <w:rFonts w:cs="Calibri"/>
        </w:rPr>
        <w:tab/>
        <w:t xml:space="preserve">Zamawiający nie dopuszcza przeciągania przewodów toru kablowego przez przepusty ścianowe i między stropowe – bez wprowadzania w nie </w:t>
      </w:r>
      <w:proofErr w:type="spellStart"/>
      <w:r w:rsidRPr="00EE5B2D">
        <w:rPr>
          <w:rFonts w:cs="Calibri"/>
        </w:rPr>
        <w:t>peszli</w:t>
      </w:r>
      <w:proofErr w:type="spellEnd"/>
      <w:r w:rsidRPr="00EE5B2D">
        <w:rPr>
          <w:rFonts w:cs="Calibri"/>
        </w:rPr>
        <w:t xml:space="preserve"> lub rur sztywnych PCV. </w:t>
      </w:r>
    </w:p>
    <w:p w:rsidR="00FB0A93" w:rsidRPr="00EE5B2D" w:rsidRDefault="00FB0A93" w:rsidP="006715EF">
      <w:pPr>
        <w:rPr>
          <w:rFonts w:cs="Calibri"/>
        </w:rPr>
      </w:pPr>
      <w:r w:rsidRPr="00EE5B2D">
        <w:rPr>
          <w:rFonts w:cs="Calibri"/>
        </w:rPr>
        <w:t>3.</w:t>
      </w:r>
      <w:r w:rsidRPr="00EE5B2D">
        <w:rPr>
          <w:rFonts w:cs="Calibri"/>
        </w:rPr>
        <w:tab/>
        <w:t>Wykonawca zaprojektuje trasy torów kablowych w zakresie całego zadania po szczegółowych uzgodnieniach z Zamawiającym.</w:t>
      </w:r>
    </w:p>
    <w:p w:rsidR="00FB0A93" w:rsidRPr="00EE5B2D" w:rsidRDefault="00FB0A93" w:rsidP="006715EF">
      <w:pPr>
        <w:rPr>
          <w:rFonts w:cs="Calibri"/>
        </w:rPr>
      </w:pPr>
      <w:r w:rsidRPr="00EE5B2D">
        <w:rPr>
          <w:rFonts w:cs="Calibri"/>
        </w:rPr>
        <w:t>4.</w:t>
      </w:r>
      <w:r w:rsidRPr="00EE5B2D">
        <w:rPr>
          <w:rFonts w:cs="Calibri"/>
        </w:rPr>
        <w:tab/>
        <w:t xml:space="preserve">Wykonawca prowadząc tory kablowe jest zobligowany do szczególnej ostrożności w czasie realizacji odwiertów przez ściany działowe lub między stropowe w zakresie istniejących wiązek elektryki ogólnej, linii telefonicznej, której położenie na obiekcie nie jest udokumentowane schematem instalacyjnym.  </w:t>
      </w:r>
    </w:p>
    <w:p w:rsidR="00FB0A93" w:rsidRPr="00EE5B2D" w:rsidRDefault="00FB0A93" w:rsidP="006715EF">
      <w:pPr>
        <w:rPr>
          <w:rFonts w:cs="Calibri"/>
        </w:rPr>
      </w:pPr>
      <w:r w:rsidRPr="00EE5B2D">
        <w:rPr>
          <w:rFonts w:cs="Calibri"/>
        </w:rPr>
        <w:t>5.</w:t>
      </w:r>
      <w:r w:rsidRPr="00EE5B2D">
        <w:rPr>
          <w:rFonts w:cs="Calibri"/>
        </w:rPr>
        <w:tab/>
        <w:t xml:space="preserve">Wszelkie uszkodzenia infrastruktury ogólnej na obiekcie przez Wykonawcę podczas prowadzenia prac instalacyjnych obciążają jego samego i muszą być usunięte w ramach nieodpłatnego usunięcia szkód w terminie natychmiastowym po ich stwierdzeniu.  </w:t>
      </w:r>
    </w:p>
    <w:p w:rsidR="00FB0A93" w:rsidRPr="00EE5B2D" w:rsidRDefault="00FB0A93" w:rsidP="006715EF">
      <w:pPr>
        <w:rPr>
          <w:rFonts w:cs="Calibri"/>
        </w:rPr>
      </w:pPr>
      <w:r w:rsidRPr="00EE5B2D">
        <w:rPr>
          <w:rFonts w:cs="Calibri"/>
        </w:rPr>
        <w:t>6.</w:t>
      </w:r>
      <w:r w:rsidRPr="00EE5B2D">
        <w:rPr>
          <w:rFonts w:cs="Calibri"/>
        </w:rPr>
        <w:tab/>
        <w:t xml:space="preserve">Zamawiający wymaga, aby Wykonawca we własnym zakresie zapewnił składowanie i sprzątanie odpadów. </w:t>
      </w:r>
    </w:p>
    <w:p w:rsidR="00FB0A93" w:rsidRPr="00EE5B2D" w:rsidRDefault="00FB0A93" w:rsidP="006715EF">
      <w:pPr>
        <w:rPr>
          <w:rFonts w:cs="Calibri"/>
          <w:b/>
        </w:rPr>
      </w:pPr>
    </w:p>
    <w:p w:rsidR="00FB0A93" w:rsidRPr="00EE5B2D" w:rsidRDefault="00FB0A93" w:rsidP="008850FD">
      <w:pPr>
        <w:pStyle w:val="Nagwek2"/>
        <w:numPr>
          <w:ilvl w:val="2"/>
          <w:numId w:val="31"/>
        </w:numPr>
      </w:pPr>
      <w:bookmarkStart w:id="38" w:name="_Toc10123847"/>
      <w:r w:rsidRPr="00EE5B2D">
        <w:t>Trasy kablowe wewnątrz budynków</w:t>
      </w:r>
      <w:bookmarkEnd w:id="38"/>
    </w:p>
    <w:p w:rsidR="00FB0A93" w:rsidRPr="00EE5B2D" w:rsidRDefault="00FB0A93" w:rsidP="006715EF">
      <w:pPr>
        <w:rPr>
          <w:rFonts w:cs="Calibri"/>
        </w:rPr>
      </w:pPr>
    </w:p>
    <w:p w:rsidR="00FB0A93" w:rsidRPr="00EE5B2D" w:rsidRDefault="00FB0A93" w:rsidP="006715EF">
      <w:pPr>
        <w:rPr>
          <w:rFonts w:cs="Calibri"/>
        </w:rPr>
      </w:pPr>
      <w:r w:rsidRPr="00EE5B2D">
        <w:rPr>
          <w:rFonts w:cs="Calibri"/>
        </w:rPr>
        <w:t xml:space="preserve">Okablowanie strukturalne oraz zasilanie elektryczne wewnątrz budynków ma być prowadzone w kanałach PCV (dostosowane do warunków higieniczno-sanitarnych w zakładach opieki zdrowotnej). Wykonane kanały kablowe powinny umożliwiać zapas pojemności minimum 30%. Przebieg tras kablowych należy uzgodnić na etapie projektu z Zamawiającym. </w:t>
      </w:r>
    </w:p>
    <w:p w:rsidR="00FB0A93" w:rsidRPr="00EE5B2D" w:rsidRDefault="00FB0A93" w:rsidP="006715EF">
      <w:pPr>
        <w:rPr>
          <w:rFonts w:cs="Calibri"/>
        </w:rPr>
      </w:pPr>
      <w:r w:rsidRPr="00EE5B2D">
        <w:rPr>
          <w:rFonts w:cs="Calibri"/>
        </w:rPr>
        <w:t xml:space="preserve">Gwarancją jakości materiału PCV użytego do wykonania systemu jest znak CE w oparciu o normę PN-EN 50085-1:2001 Systemy listew instalacyjnych otwieranych i listew instalacyjnych zamkniętych do instalacji elektrycznych - Cześć 1: Wymagania ogólne. Przy projektowaniu tras kablowych należy zachować wymagane odległości od innych instalacji zgodnie z obowiązującymi normami. </w:t>
      </w:r>
    </w:p>
    <w:p w:rsidR="00FB0A93" w:rsidRPr="00EE5B2D" w:rsidRDefault="00FB0A93" w:rsidP="005B1F53">
      <w:pPr>
        <w:pStyle w:val="Bezodstpw"/>
        <w:spacing w:line="276" w:lineRule="auto"/>
        <w:rPr>
          <w:rFonts w:cs="Calibri"/>
        </w:rPr>
      </w:pPr>
      <w:r w:rsidRPr="00EE5B2D">
        <w:rPr>
          <w:rFonts w:cs="Calibri"/>
        </w:rPr>
        <w:t>Przed przystąpieniem do montażu koryt kablowych należy sprawdzić instalacje już istniejące w ścianach i w zależności od ich położenia odpowiednio dobrać trasy montażu kanałów.</w:t>
      </w:r>
    </w:p>
    <w:p w:rsidR="00FB0A93" w:rsidRPr="00EE5B2D" w:rsidRDefault="00FB0A93" w:rsidP="005B1F53">
      <w:pPr>
        <w:rPr>
          <w:rFonts w:cs="Calibri"/>
        </w:rPr>
      </w:pPr>
    </w:p>
    <w:p w:rsidR="00FB0A93" w:rsidRPr="00EE5B2D" w:rsidRDefault="00FB0A93" w:rsidP="008850FD">
      <w:pPr>
        <w:pStyle w:val="Nagwek2"/>
        <w:numPr>
          <w:ilvl w:val="2"/>
          <w:numId w:val="31"/>
        </w:numPr>
      </w:pPr>
      <w:bookmarkStart w:id="39" w:name="_Toc10123848"/>
      <w:r w:rsidRPr="00EE5B2D">
        <w:t>Wydzielona instalacja elektryczna, dedykowana</w:t>
      </w:r>
      <w:bookmarkEnd w:id="39"/>
    </w:p>
    <w:p w:rsidR="00FB0A93" w:rsidRPr="00EE5B2D" w:rsidRDefault="00FB0A93" w:rsidP="005B1F53">
      <w:pPr>
        <w:pStyle w:val="Bezodstpw"/>
        <w:spacing w:line="276" w:lineRule="auto"/>
        <w:rPr>
          <w:rFonts w:cs="Calibri"/>
        </w:rPr>
      </w:pPr>
    </w:p>
    <w:p w:rsidR="00FB0A93" w:rsidRPr="00EE5B2D" w:rsidRDefault="00FB0A93" w:rsidP="00F24773">
      <w:pPr>
        <w:pStyle w:val="Bezodstpw"/>
        <w:spacing w:line="276" w:lineRule="auto"/>
        <w:rPr>
          <w:rFonts w:cs="Calibri"/>
        </w:rPr>
      </w:pPr>
      <w:r w:rsidRPr="00EE5B2D">
        <w:rPr>
          <w:rFonts w:cs="Calibri"/>
        </w:rPr>
        <w:t xml:space="preserve">Instalacja przewidziana jest wyłącznie do zasilania punktów dystrybucyjnych (PD) oraz punktu GPD. </w:t>
      </w:r>
    </w:p>
    <w:p w:rsidR="00FB0A93" w:rsidRPr="00EE5B2D" w:rsidRDefault="00FB0A93" w:rsidP="00F24773">
      <w:pPr>
        <w:pStyle w:val="Bezodstpw"/>
        <w:spacing w:line="276" w:lineRule="auto"/>
        <w:rPr>
          <w:rFonts w:cs="Calibri"/>
        </w:rPr>
      </w:pPr>
    </w:p>
    <w:p w:rsidR="00FB0A93" w:rsidRPr="00EE5B2D" w:rsidRDefault="00FB0A93" w:rsidP="008850FD">
      <w:pPr>
        <w:pStyle w:val="Bezodstpw"/>
        <w:numPr>
          <w:ilvl w:val="0"/>
          <w:numId w:val="17"/>
        </w:numPr>
        <w:spacing w:line="276" w:lineRule="auto"/>
        <w:rPr>
          <w:rFonts w:cs="Calibri"/>
        </w:rPr>
      </w:pPr>
      <w:r w:rsidRPr="00EE5B2D">
        <w:rPr>
          <w:rFonts w:cs="Calibri"/>
        </w:rPr>
        <w:t>Instalacja systemu zasilania dedykowanego musi zawierać, w ramach realizacji, usługę instalacji kompletnego toru energetycznego z koniecznymi do wykonania pracami instalacyjnymi (wykonanie przepustów w stropach lub ścianach, montaż gniazd, przewodów, doposażenie istniejących lub instalację odrębnych tablic rozdzielczych wraz z kompletem wymaganych zabezpieczeń).</w:t>
      </w:r>
    </w:p>
    <w:p w:rsidR="00FB0A93" w:rsidRPr="00EE5B2D" w:rsidRDefault="00FB0A93" w:rsidP="00F24773">
      <w:pPr>
        <w:pStyle w:val="Bezodstpw"/>
        <w:spacing w:line="276" w:lineRule="auto"/>
        <w:rPr>
          <w:rFonts w:cs="Calibri"/>
        </w:rPr>
      </w:pPr>
    </w:p>
    <w:p w:rsidR="00FB0A93" w:rsidRPr="00EE5B2D" w:rsidRDefault="00FB0A93" w:rsidP="008850FD">
      <w:pPr>
        <w:pStyle w:val="Bezodstpw"/>
        <w:numPr>
          <w:ilvl w:val="0"/>
          <w:numId w:val="17"/>
        </w:numPr>
        <w:spacing w:line="276" w:lineRule="auto"/>
        <w:rPr>
          <w:rFonts w:cs="Calibri"/>
        </w:rPr>
      </w:pPr>
      <w:r w:rsidRPr="00EE5B2D">
        <w:rPr>
          <w:rFonts w:cs="Calibri"/>
        </w:rPr>
        <w:t>Pośrednie punkty dystrybucyjne (szafy) powinny być przyłączone do osobnych obwodów;</w:t>
      </w:r>
    </w:p>
    <w:p w:rsidR="00FB0A93" w:rsidRPr="00EE5B2D" w:rsidRDefault="00FB0A93" w:rsidP="00F24773">
      <w:pPr>
        <w:pStyle w:val="Bezodstpw"/>
        <w:spacing w:line="276" w:lineRule="auto"/>
        <w:rPr>
          <w:rFonts w:cs="Calibri"/>
        </w:rPr>
      </w:pPr>
    </w:p>
    <w:p w:rsidR="00FB0A93" w:rsidRPr="00EE5B2D" w:rsidRDefault="00FB0A93" w:rsidP="008850FD">
      <w:pPr>
        <w:pStyle w:val="Bezodstpw"/>
        <w:numPr>
          <w:ilvl w:val="0"/>
          <w:numId w:val="17"/>
        </w:numPr>
        <w:spacing w:line="276" w:lineRule="auto"/>
        <w:rPr>
          <w:rFonts w:cs="Calibri"/>
        </w:rPr>
      </w:pPr>
      <w:proofErr w:type="gramStart"/>
      <w:r w:rsidRPr="00EE5B2D">
        <w:rPr>
          <w:rFonts w:cs="Calibri"/>
        </w:rPr>
        <w:t>Sieć  będzie</w:t>
      </w:r>
      <w:proofErr w:type="gramEnd"/>
      <w:r w:rsidRPr="00EE5B2D">
        <w:rPr>
          <w:rFonts w:cs="Calibri"/>
        </w:rPr>
        <w:t xml:space="preserve">  miała  prawidłowo  zabezpieczoną  wartość  poziomu  uziomu, zgodnie z przepisami szczegółowymi dla tego typu działania, oraz przepisami wykonawczymi SEP </w:t>
      </w:r>
      <w:r w:rsidRPr="00EE5B2D">
        <w:rPr>
          <w:rFonts w:cs="Calibri"/>
        </w:rPr>
        <w:br/>
        <w:t>i norm Prawa Budowlanego;</w:t>
      </w:r>
    </w:p>
    <w:p w:rsidR="00FB0A93" w:rsidRPr="00EE5B2D" w:rsidRDefault="00FB0A93" w:rsidP="00F24773">
      <w:pPr>
        <w:pStyle w:val="Bezodstpw"/>
        <w:spacing w:line="276" w:lineRule="auto"/>
        <w:rPr>
          <w:rFonts w:cs="Calibri"/>
        </w:rPr>
      </w:pPr>
    </w:p>
    <w:p w:rsidR="00FB0A93" w:rsidRPr="00EE5B2D" w:rsidRDefault="00FB0A93" w:rsidP="008850FD">
      <w:pPr>
        <w:pStyle w:val="Bezodstpw"/>
        <w:numPr>
          <w:ilvl w:val="0"/>
          <w:numId w:val="17"/>
        </w:numPr>
        <w:spacing w:line="276" w:lineRule="auto"/>
        <w:rPr>
          <w:rFonts w:cs="Calibri"/>
        </w:rPr>
      </w:pPr>
      <w:r w:rsidRPr="00EE5B2D">
        <w:rPr>
          <w:rFonts w:cs="Calibri"/>
        </w:rPr>
        <w:t>Przekroje przewodów dobrać na podstawie stosownych obliczeń uwzględniając wymogi obowiązujących norm i przepisów,</w:t>
      </w:r>
    </w:p>
    <w:p w:rsidR="00FB0A93" w:rsidRPr="00EE5B2D" w:rsidRDefault="00FB0A93" w:rsidP="00F24773">
      <w:pPr>
        <w:pStyle w:val="Bezodstpw"/>
        <w:spacing w:line="276" w:lineRule="auto"/>
        <w:rPr>
          <w:rFonts w:cs="Calibri"/>
        </w:rPr>
      </w:pPr>
    </w:p>
    <w:p w:rsidR="00FB0A93" w:rsidRPr="00EE5B2D" w:rsidRDefault="00FB0A93" w:rsidP="008850FD">
      <w:pPr>
        <w:pStyle w:val="Bezodstpw"/>
        <w:numPr>
          <w:ilvl w:val="0"/>
          <w:numId w:val="17"/>
        </w:numPr>
        <w:spacing w:line="276" w:lineRule="auto"/>
        <w:rPr>
          <w:rFonts w:cs="Calibri"/>
        </w:rPr>
      </w:pPr>
      <w:r w:rsidRPr="00EE5B2D">
        <w:rPr>
          <w:rFonts w:cs="Calibri"/>
        </w:rPr>
        <w:t>Instalacja musi być wyposażona w ochronę przepięciową.</w:t>
      </w:r>
    </w:p>
    <w:p w:rsidR="00FB0A93" w:rsidRPr="00EE5B2D" w:rsidRDefault="00FB0A93" w:rsidP="00F24773">
      <w:pPr>
        <w:pStyle w:val="Bezodstpw"/>
        <w:spacing w:line="276" w:lineRule="auto"/>
        <w:rPr>
          <w:rFonts w:cs="Calibri"/>
        </w:rPr>
      </w:pPr>
    </w:p>
    <w:p w:rsidR="00FB0A93" w:rsidRPr="00EE5B2D" w:rsidRDefault="00FB0A93" w:rsidP="00F24773">
      <w:pPr>
        <w:pStyle w:val="Bezodstpw"/>
        <w:spacing w:line="276" w:lineRule="auto"/>
        <w:rPr>
          <w:rFonts w:cs="Calibri"/>
        </w:rPr>
      </w:pPr>
    </w:p>
    <w:p w:rsidR="00FB0A93" w:rsidRPr="00EE5B2D" w:rsidRDefault="00FB0A93" w:rsidP="00F24773">
      <w:pPr>
        <w:pStyle w:val="Bezodstpw"/>
        <w:spacing w:line="276" w:lineRule="auto"/>
        <w:rPr>
          <w:rFonts w:cs="Calibri"/>
        </w:rPr>
      </w:pPr>
      <w:r w:rsidRPr="00EE5B2D">
        <w:rPr>
          <w:rFonts w:cs="Calibri"/>
          <w:b/>
          <w:i/>
          <w:u w:val="single"/>
        </w:rPr>
        <w:t>Oględziny i pomiary końcowe</w:t>
      </w:r>
    </w:p>
    <w:p w:rsidR="00FB0A93" w:rsidRPr="00EE5B2D" w:rsidRDefault="00FB0A93" w:rsidP="00F24773">
      <w:pPr>
        <w:pStyle w:val="Bezodstpw"/>
        <w:spacing w:line="276" w:lineRule="auto"/>
        <w:rPr>
          <w:rFonts w:cs="Calibri"/>
          <w:b/>
          <w:i/>
          <w:u w:val="single"/>
        </w:rPr>
      </w:pPr>
    </w:p>
    <w:p w:rsidR="00FB0A93" w:rsidRPr="00EE5B2D" w:rsidRDefault="00FB0A93" w:rsidP="00F24773">
      <w:pPr>
        <w:pStyle w:val="Bezodstpw"/>
        <w:spacing w:line="276" w:lineRule="auto"/>
        <w:rPr>
          <w:rFonts w:cs="Calibri"/>
        </w:rPr>
      </w:pPr>
      <w:r w:rsidRPr="00EE5B2D">
        <w:rPr>
          <w:rFonts w:cs="Calibri"/>
        </w:rPr>
        <w:t>Po wykonaniu dedykowanej instalacji zasilającej należy dokonać oględzin wszystkich jej elementów oraz sprawdzić sposób i jakość montażu wykonanych połączeń, w szczególności:</w:t>
      </w:r>
    </w:p>
    <w:p w:rsidR="00FB0A93" w:rsidRPr="00EE5B2D" w:rsidRDefault="00FB0A93" w:rsidP="008850FD">
      <w:pPr>
        <w:pStyle w:val="Bezodstpw"/>
        <w:numPr>
          <w:ilvl w:val="0"/>
          <w:numId w:val="15"/>
        </w:numPr>
        <w:spacing w:line="276" w:lineRule="auto"/>
        <w:rPr>
          <w:rFonts w:cs="Calibri"/>
        </w:rPr>
      </w:pPr>
      <w:r w:rsidRPr="00EE5B2D">
        <w:rPr>
          <w:rFonts w:cs="Calibri"/>
        </w:rPr>
        <w:t>swobodny dostęp do urządzeń,</w:t>
      </w:r>
    </w:p>
    <w:p w:rsidR="00FB0A93" w:rsidRPr="00EE5B2D" w:rsidRDefault="00FB0A93" w:rsidP="008850FD">
      <w:pPr>
        <w:pStyle w:val="Bezodstpw"/>
        <w:numPr>
          <w:ilvl w:val="0"/>
          <w:numId w:val="15"/>
        </w:numPr>
        <w:spacing w:line="276" w:lineRule="auto"/>
        <w:rPr>
          <w:rFonts w:cs="Calibri"/>
        </w:rPr>
      </w:pPr>
      <w:r w:rsidRPr="00EE5B2D">
        <w:rPr>
          <w:rFonts w:cs="Calibri"/>
        </w:rPr>
        <w:t>umieszczenie odpowiednich opisów i tablic ostrzegawczych,</w:t>
      </w:r>
    </w:p>
    <w:p w:rsidR="00FB0A93" w:rsidRPr="00EE5B2D" w:rsidRDefault="00FB0A93" w:rsidP="008850FD">
      <w:pPr>
        <w:pStyle w:val="Bezodstpw"/>
        <w:numPr>
          <w:ilvl w:val="0"/>
          <w:numId w:val="15"/>
        </w:numPr>
        <w:spacing w:line="276" w:lineRule="auto"/>
        <w:rPr>
          <w:rFonts w:cs="Calibri"/>
        </w:rPr>
      </w:pPr>
      <w:r w:rsidRPr="00EE5B2D">
        <w:rPr>
          <w:rFonts w:cs="Calibri"/>
        </w:rPr>
        <w:t>prawidłowe oznaczenie obwodów i zabezpieczeń w rozdzielniach,</w:t>
      </w:r>
    </w:p>
    <w:p w:rsidR="00FB0A93" w:rsidRPr="00EE5B2D" w:rsidRDefault="00FB0A93" w:rsidP="008850FD">
      <w:pPr>
        <w:pStyle w:val="Bezodstpw"/>
        <w:numPr>
          <w:ilvl w:val="0"/>
          <w:numId w:val="15"/>
        </w:numPr>
        <w:spacing w:line="276" w:lineRule="auto"/>
        <w:rPr>
          <w:rFonts w:cs="Calibri"/>
        </w:rPr>
      </w:pPr>
      <w:r w:rsidRPr="00EE5B2D">
        <w:rPr>
          <w:rFonts w:cs="Calibri"/>
        </w:rPr>
        <w:t>poprawność połączeń przewodów.</w:t>
      </w:r>
    </w:p>
    <w:p w:rsidR="00FB0A93" w:rsidRPr="00EE5B2D" w:rsidRDefault="00FB0A93" w:rsidP="00F24773">
      <w:pPr>
        <w:pStyle w:val="Bezodstpw"/>
        <w:spacing w:line="276" w:lineRule="auto"/>
        <w:rPr>
          <w:rFonts w:cs="Calibri"/>
        </w:rPr>
      </w:pPr>
    </w:p>
    <w:p w:rsidR="00FB0A93" w:rsidRPr="00EE5B2D" w:rsidRDefault="00FB0A93" w:rsidP="00F24773">
      <w:pPr>
        <w:pStyle w:val="Bezodstpw"/>
        <w:spacing w:line="276" w:lineRule="auto"/>
        <w:rPr>
          <w:rFonts w:cs="Calibri"/>
        </w:rPr>
      </w:pPr>
      <w:r w:rsidRPr="00EE5B2D">
        <w:rPr>
          <w:rFonts w:cs="Calibri"/>
        </w:rPr>
        <w:t>Po oględzinach wykonać końcowe pomiary i sporządzić stosowne protokoły badań:</w:t>
      </w:r>
    </w:p>
    <w:p w:rsidR="00FB0A93" w:rsidRPr="00EE5B2D" w:rsidRDefault="00FB0A93" w:rsidP="008850FD">
      <w:pPr>
        <w:pStyle w:val="Bezodstpw"/>
        <w:numPr>
          <w:ilvl w:val="0"/>
          <w:numId w:val="16"/>
        </w:numPr>
        <w:spacing w:line="276" w:lineRule="auto"/>
        <w:rPr>
          <w:rFonts w:cs="Calibri"/>
        </w:rPr>
      </w:pPr>
      <w:r w:rsidRPr="00EE5B2D">
        <w:rPr>
          <w:rFonts w:cs="Calibri"/>
        </w:rPr>
        <w:t>rezystancji uziemień,</w:t>
      </w:r>
    </w:p>
    <w:p w:rsidR="00FB0A93" w:rsidRPr="00EE5B2D" w:rsidRDefault="00FB0A93" w:rsidP="008850FD">
      <w:pPr>
        <w:pStyle w:val="Bezodstpw"/>
        <w:numPr>
          <w:ilvl w:val="0"/>
          <w:numId w:val="16"/>
        </w:numPr>
        <w:spacing w:line="276" w:lineRule="auto"/>
        <w:rPr>
          <w:rFonts w:cs="Calibri"/>
        </w:rPr>
      </w:pPr>
      <w:r w:rsidRPr="00EE5B2D">
        <w:rPr>
          <w:rFonts w:cs="Calibri"/>
        </w:rPr>
        <w:t>rezystancji izolacji,</w:t>
      </w:r>
    </w:p>
    <w:p w:rsidR="00FB0A93" w:rsidRPr="00EE5B2D" w:rsidRDefault="00FB0A93" w:rsidP="008850FD">
      <w:pPr>
        <w:pStyle w:val="Bezodstpw"/>
        <w:numPr>
          <w:ilvl w:val="0"/>
          <w:numId w:val="16"/>
        </w:numPr>
        <w:spacing w:line="276" w:lineRule="auto"/>
        <w:rPr>
          <w:rFonts w:cs="Calibri"/>
        </w:rPr>
      </w:pPr>
      <w:r w:rsidRPr="00EE5B2D">
        <w:rPr>
          <w:rFonts w:cs="Calibri"/>
        </w:rPr>
        <w:t>ciągłości obwodów elektrycznych,</w:t>
      </w:r>
    </w:p>
    <w:p w:rsidR="00FB0A93" w:rsidRPr="00EE5B2D" w:rsidRDefault="00FB0A93" w:rsidP="008850FD">
      <w:pPr>
        <w:pStyle w:val="Bezodstpw"/>
        <w:numPr>
          <w:ilvl w:val="0"/>
          <w:numId w:val="16"/>
        </w:numPr>
        <w:spacing w:line="276" w:lineRule="auto"/>
        <w:rPr>
          <w:rFonts w:cs="Calibri"/>
        </w:rPr>
      </w:pPr>
      <w:r w:rsidRPr="00EE5B2D">
        <w:rPr>
          <w:rFonts w:cs="Calibri"/>
        </w:rPr>
        <w:t>impedancji pętli zwarcia dla wszystkich obwodów odbiorczych,</w:t>
      </w:r>
    </w:p>
    <w:p w:rsidR="00FB0A93" w:rsidRPr="00EE5B2D" w:rsidRDefault="00FB0A93" w:rsidP="008850FD">
      <w:pPr>
        <w:pStyle w:val="Bezodstpw"/>
        <w:numPr>
          <w:ilvl w:val="0"/>
          <w:numId w:val="16"/>
        </w:numPr>
        <w:spacing w:line="276" w:lineRule="auto"/>
        <w:rPr>
          <w:rFonts w:cs="Calibri"/>
        </w:rPr>
      </w:pPr>
      <w:r w:rsidRPr="00EE5B2D">
        <w:rPr>
          <w:rFonts w:cs="Calibri"/>
        </w:rPr>
        <w:t>prądu i czasu zadziałania wyłączników różnicowoprądowych oraz prawidłowości działania przycisku testowego.</w:t>
      </w:r>
    </w:p>
    <w:p w:rsidR="00FB0A93" w:rsidRPr="00EE5B2D" w:rsidRDefault="00FB0A93" w:rsidP="00F24773">
      <w:pPr>
        <w:pStyle w:val="Bezodstpw"/>
        <w:spacing w:line="276" w:lineRule="auto"/>
        <w:rPr>
          <w:rFonts w:cs="Calibri"/>
        </w:rPr>
      </w:pPr>
    </w:p>
    <w:p w:rsidR="00FB0A93" w:rsidRPr="00EE5B2D" w:rsidRDefault="00FB0A93" w:rsidP="00ED1704">
      <w:pPr>
        <w:pStyle w:val="Bezodstpw"/>
        <w:spacing w:line="276" w:lineRule="auto"/>
        <w:jc w:val="both"/>
        <w:rPr>
          <w:rFonts w:cs="Calibri"/>
        </w:rPr>
      </w:pPr>
      <w:r w:rsidRPr="00EE5B2D">
        <w:rPr>
          <w:rFonts w:cs="Calibri"/>
        </w:rPr>
        <w:t>Pomiary wykonać miernikiem wielkości elektrycznych, posiadającym aktualny certyfikat potwierdzający dokładność jego wskazań. Protokoły pomiarowe należy załączyć do dokumentacji powykonawczej.</w:t>
      </w:r>
    </w:p>
    <w:p w:rsidR="00FB0A93" w:rsidRPr="00EE5B2D" w:rsidRDefault="00FB0A93" w:rsidP="005B1F53">
      <w:pPr>
        <w:pStyle w:val="Bezodstpw"/>
        <w:spacing w:line="276" w:lineRule="auto"/>
        <w:rPr>
          <w:rFonts w:cs="Calibri"/>
        </w:rPr>
      </w:pPr>
    </w:p>
    <w:p w:rsidR="00FB0A93" w:rsidRPr="00EE5B2D" w:rsidRDefault="00FB0A93" w:rsidP="008850FD">
      <w:pPr>
        <w:pStyle w:val="Nagwek2"/>
        <w:numPr>
          <w:ilvl w:val="2"/>
          <w:numId w:val="31"/>
        </w:numPr>
      </w:pPr>
      <w:bookmarkStart w:id="40" w:name="_Toc10123849"/>
      <w:bookmarkStart w:id="41" w:name="_Hlk10108276"/>
      <w:r w:rsidRPr="00EE5B2D">
        <w:t>Odbiory</w:t>
      </w:r>
      <w:bookmarkEnd w:id="40"/>
    </w:p>
    <w:p w:rsidR="00FB0A93" w:rsidRPr="00EE5B2D" w:rsidRDefault="00FB0A93" w:rsidP="006C0E7E"/>
    <w:p w:rsidR="00FB0A93" w:rsidRPr="00EE5B2D" w:rsidRDefault="00FB0A93" w:rsidP="006C0E7E">
      <w:pPr>
        <w:ind w:firstLine="708"/>
      </w:pPr>
      <w:r w:rsidRPr="00EE5B2D">
        <w:t>Warunkiem koniecznym dla odbioru końcowego instalacji przez Inwestora jest uzyskanie gwarancji systemowej producenta potwierdzającej weryfikację wszystkich zainstalowanych torów na zgodność parametrów z wymaganiami norm Klasy E /Kategorii 6 zgodnie z normami referencyjnymi ujętymi w niniejszym opracowaniu.</w:t>
      </w:r>
    </w:p>
    <w:p w:rsidR="00FB0A93" w:rsidRPr="00EE5B2D" w:rsidRDefault="00FB0A93" w:rsidP="006C0E7E">
      <w:pPr>
        <w:rPr>
          <w:u w:val="single"/>
        </w:rPr>
      </w:pPr>
      <w:r w:rsidRPr="00EE5B2D">
        <w:t>W celu odbioru instalacji okablowania strukturalnego należy spełnić następujące</w:t>
      </w:r>
      <w:r w:rsidRPr="00EE5B2D">
        <w:br/>
        <w:t>warunki:</w:t>
      </w:r>
    </w:p>
    <w:p w:rsidR="00FB0A93" w:rsidRPr="00EE5B2D" w:rsidRDefault="00FB0A93" w:rsidP="008850FD">
      <w:pPr>
        <w:pStyle w:val="Akapitzlist"/>
        <w:numPr>
          <w:ilvl w:val="0"/>
          <w:numId w:val="37"/>
        </w:numPr>
        <w:spacing w:line="276" w:lineRule="auto"/>
        <w:rPr>
          <w:rFonts w:ascii="Calibri" w:hAnsi="Calibri" w:cs="Calibri"/>
          <w:b/>
          <w:sz w:val="22"/>
          <w:szCs w:val="22"/>
        </w:rPr>
      </w:pPr>
      <w:r w:rsidRPr="00EE5B2D">
        <w:rPr>
          <w:rFonts w:ascii="Calibri" w:hAnsi="Calibri" w:cs="Calibri"/>
          <w:b/>
          <w:sz w:val="22"/>
          <w:szCs w:val="22"/>
        </w:rPr>
        <w:t>Instalacja</w:t>
      </w:r>
    </w:p>
    <w:p w:rsidR="00FB0A93" w:rsidRPr="00EE5B2D" w:rsidRDefault="00FB0A93" w:rsidP="006C0E7E">
      <w:r w:rsidRPr="00EE5B2D">
        <w:t>Instalacja musi być wykonana zgodnie z wytycznymi producenta okablowania strukturalnego oraz wytycznymi norm referencyjnych.</w:t>
      </w:r>
    </w:p>
    <w:p w:rsidR="00FB0A93" w:rsidRPr="00EE5B2D" w:rsidRDefault="00FB0A93" w:rsidP="006C0E7E"/>
    <w:p w:rsidR="00FB0A93" w:rsidRPr="00EE5B2D" w:rsidRDefault="00FB0A93" w:rsidP="008850FD">
      <w:pPr>
        <w:pStyle w:val="Akapitzlist"/>
        <w:numPr>
          <w:ilvl w:val="0"/>
          <w:numId w:val="37"/>
        </w:numPr>
        <w:spacing w:line="276" w:lineRule="auto"/>
        <w:rPr>
          <w:rFonts w:ascii="Calibri" w:hAnsi="Calibri" w:cs="Calibri"/>
          <w:b/>
          <w:sz w:val="22"/>
          <w:szCs w:val="22"/>
        </w:rPr>
      </w:pPr>
      <w:r w:rsidRPr="00EE5B2D">
        <w:rPr>
          <w:rFonts w:ascii="Calibri" w:hAnsi="Calibri" w:cs="Calibri"/>
          <w:b/>
          <w:sz w:val="22"/>
          <w:szCs w:val="22"/>
        </w:rPr>
        <w:t>Pomiary sieci</w:t>
      </w:r>
    </w:p>
    <w:p w:rsidR="00FB0A93" w:rsidRPr="00EE5B2D" w:rsidRDefault="00FB0A93" w:rsidP="006C0E7E">
      <w:pPr>
        <w:rPr>
          <w:rFonts w:cs="Calibri"/>
        </w:rPr>
      </w:pPr>
      <w:r w:rsidRPr="00EE5B2D">
        <w:rPr>
          <w:rFonts w:cs="Calibri"/>
        </w:rPr>
        <w:t>Pomiary należy wykonać zgodnie z wymaganiami producenta okablowania strukturalnego oraz norm referencyjnych.</w:t>
      </w:r>
    </w:p>
    <w:p w:rsidR="00FB0A93" w:rsidRPr="00EE5B2D" w:rsidRDefault="00FB0A93" w:rsidP="006C0E7E">
      <w:pPr>
        <w:rPr>
          <w:rFonts w:cs="Calibri"/>
        </w:rPr>
      </w:pPr>
      <w:r w:rsidRPr="00EE5B2D">
        <w:rPr>
          <w:rFonts w:cs="Calibri"/>
        </w:rPr>
        <w:t>Mierniki użyte w procesie pomiarowym muszą uzyskać aprobatę producenta systemu okablowania.</w:t>
      </w:r>
    </w:p>
    <w:p w:rsidR="00FB0A93" w:rsidRPr="00EE5B2D" w:rsidRDefault="00FB0A93" w:rsidP="006C0E7E">
      <w:pPr>
        <w:rPr>
          <w:rFonts w:cs="Calibri"/>
        </w:rPr>
      </w:pPr>
    </w:p>
    <w:p w:rsidR="00FB0A93" w:rsidRPr="00EE5B2D" w:rsidRDefault="00FB0A93" w:rsidP="008850FD">
      <w:pPr>
        <w:pStyle w:val="Akapitzlist"/>
        <w:numPr>
          <w:ilvl w:val="0"/>
          <w:numId w:val="37"/>
        </w:numPr>
        <w:spacing w:line="276" w:lineRule="auto"/>
        <w:rPr>
          <w:rFonts w:ascii="Calibri" w:hAnsi="Calibri" w:cs="Calibri"/>
          <w:b/>
          <w:sz w:val="22"/>
          <w:szCs w:val="22"/>
        </w:rPr>
      </w:pPr>
      <w:r w:rsidRPr="00EE5B2D">
        <w:rPr>
          <w:rFonts w:ascii="Calibri" w:hAnsi="Calibri" w:cs="Calibri"/>
          <w:b/>
          <w:sz w:val="22"/>
          <w:szCs w:val="22"/>
        </w:rPr>
        <w:t>Wykonanie dokumentacji powykonawczej</w:t>
      </w:r>
    </w:p>
    <w:p w:rsidR="00FB0A93" w:rsidRPr="00EE5B2D" w:rsidRDefault="00FB0A93" w:rsidP="006C0E7E">
      <w:pPr>
        <w:rPr>
          <w:rFonts w:cs="Calibri"/>
        </w:rPr>
      </w:pPr>
      <w:r w:rsidRPr="00EE5B2D">
        <w:rPr>
          <w:rFonts w:cs="Calibri"/>
        </w:rPr>
        <w:t>Dokumentacja powykonawcza musi zostać wykonana i przekazana Zamawiającemu. Musi ona zawierać:</w:t>
      </w:r>
    </w:p>
    <w:p w:rsidR="00FB0A93" w:rsidRPr="00EE5B2D" w:rsidRDefault="00FB0A93" w:rsidP="008850FD">
      <w:pPr>
        <w:pStyle w:val="Akapitzlist"/>
        <w:numPr>
          <w:ilvl w:val="0"/>
          <w:numId w:val="36"/>
        </w:numPr>
        <w:spacing w:line="276" w:lineRule="auto"/>
        <w:rPr>
          <w:rFonts w:ascii="Calibri" w:hAnsi="Calibri" w:cs="Calibri"/>
          <w:sz w:val="22"/>
          <w:szCs w:val="22"/>
        </w:rPr>
      </w:pPr>
      <w:r w:rsidRPr="00EE5B2D">
        <w:rPr>
          <w:rFonts w:ascii="Calibri" w:hAnsi="Calibri" w:cs="Calibri"/>
          <w:sz w:val="22"/>
          <w:szCs w:val="22"/>
        </w:rPr>
        <w:t>Raporty z pomiarów dynamicznych okablowania</w:t>
      </w:r>
    </w:p>
    <w:p w:rsidR="00FB0A93" w:rsidRPr="00EE5B2D" w:rsidRDefault="00FB0A93" w:rsidP="008850FD">
      <w:pPr>
        <w:pStyle w:val="Akapitzlist"/>
        <w:numPr>
          <w:ilvl w:val="0"/>
          <w:numId w:val="36"/>
        </w:numPr>
        <w:spacing w:line="276" w:lineRule="auto"/>
        <w:rPr>
          <w:rFonts w:ascii="Calibri" w:hAnsi="Calibri" w:cs="Calibri"/>
          <w:sz w:val="22"/>
          <w:szCs w:val="22"/>
        </w:rPr>
      </w:pPr>
      <w:r w:rsidRPr="00EE5B2D">
        <w:rPr>
          <w:rFonts w:ascii="Calibri" w:hAnsi="Calibri" w:cs="Calibri"/>
          <w:sz w:val="22"/>
          <w:szCs w:val="22"/>
        </w:rPr>
        <w:lastRenderedPageBreak/>
        <w:t>Rzeczywiste trasy prowadzenia kabli transmisyjnych poziomych</w:t>
      </w:r>
    </w:p>
    <w:p w:rsidR="00FB0A93" w:rsidRPr="00EE5B2D" w:rsidRDefault="00FB0A93" w:rsidP="008850FD">
      <w:pPr>
        <w:pStyle w:val="Akapitzlist"/>
        <w:numPr>
          <w:ilvl w:val="0"/>
          <w:numId w:val="36"/>
        </w:numPr>
        <w:spacing w:line="276" w:lineRule="auto"/>
        <w:rPr>
          <w:rFonts w:ascii="Calibri" w:hAnsi="Calibri" w:cs="Calibri"/>
          <w:sz w:val="22"/>
          <w:szCs w:val="22"/>
        </w:rPr>
      </w:pPr>
      <w:r w:rsidRPr="00EE5B2D">
        <w:rPr>
          <w:rFonts w:ascii="Calibri" w:hAnsi="Calibri" w:cs="Calibri"/>
          <w:sz w:val="22"/>
          <w:szCs w:val="22"/>
        </w:rPr>
        <w:t>Oznaczenia poszczególnych szaf, gniazd, kabli i portów w panelach krosowych</w:t>
      </w:r>
    </w:p>
    <w:p w:rsidR="00FB0A93" w:rsidRPr="00EE5B2D" w:rsidRDefault="00FB0A93" w:rsidP="008850FD">
      <w:pPr>
        <w:pStyle w:val="Akapitzlist"/>
        <w:numPr>
          <w:ilvl w:val="0"/>
          <w:numId w:val="36"/>
        </w:numPr>
        <w:spacing w:line="276" w:lineRule="auto"/>
      </w:pPr>
      <w:r w:rsidRPr="00EE5B2D">
        <w:rPr>
          <w:rFonts w:ascii="Calibri" w:hAnsi="Calibri" w:cs="Calibri"/>
          <w:sz w:val="22"/>
          <w:szCs w:val="22"/>
        </w:rPr>
        <w:t>Lokalizację przebić przez ściany i podłogi</w:t>
      </w:r>
      <w:r w:rsidRPr="00EE5B2D">
        <w:t>.</w:t>
      </w:r>
    </w:p>
    <w:p w:rsidR="00FB0A93" w:rsidRPr="00EE5B2D" w:rsidRDefault="00FB0A93" w:rsidP="006C0E7E"/>
    <w:p w:rsidR="00FB0A93" w:rsidRPr="00EE5B2D" w:rsidRDefault="00FB0A93" w:rsidP="006C0E7E">
      <w:r w:rsidRPr="00EE5B2D">
        <w:t>Raporty pomiarowe wszystkich torów transmisyjnych należy zawrzeć w dokumentacji powykonawczej i przekazać inwestorowi przy odbiorze inwestycji. Drugą kopię pomiarów (dokumentacji powykonawczej) należy przekazać producentowi okablowania w celu udzielenia inwestorowi (Użytkownikowi końcowemu) bezpłatnej gwarancji.</w:t>
      </w:r>
    </w:p>
    <w:bookmarkEnd w:id="41"/>
    <w:p w:rsidR="00FB0A93" w:rsidRPr="00EE5B2D" w:rsidRDefault="00FB0A93" w:rsidP="005B1F53">
      <w:pPr>
        <w:pStyle w:val="Bezodstpw"/>
        <w:spacing w:line="276" w:lineRule="auto"/>
        <w:rPr>
          <w:rFonts w:cs="Calibri"/>
          <w:b/>
        </w:rPr>
      </w:pPr>
    </w:p>
    <w:p w:rsidR="00FB0A93" w:rsidRPr="00EE5B2D" w:rsidRDefault="00FB0A93" w:rsidP="005B1F53">
      <w:pPr>
        <w:rPr>
          <w:rFonts w:cs="Calibri"/>
        </w:rPr>
      </w:pPr>
    </w:p>
    <w:p w:rsidR="00FB0A93" w:rsidRPr="00EE5B2D" w:rsidRDefault="00FB0A93" w:rsidP="008850FD">
      <w:pPr>
        <w:pStyle w:val="Nagwek2"/>
        <w:numPr>
          <w:ilvl w:val="2"/>
          <w:numId w:val="31"/>
        </w:numPr>
      </w:pPr>
      <w:bookmarkStart w:id="42" w:name="_Toc10123850"/>
      <w:r w:rsidRPr="00EE5B2D">
        <w:t>Uwagi końcowe</w:t>
      </w:r>
      <w:bookmarkEnd w:id="42"/>
    </w:p>
    <w:p w:rsidR="00FB0A93" w:rsidRPr="00EE5B2D" w:rsidRDefault="00FB0A93" w:rsidP="005B1F53">
      <w:pPr>
        <w:rPr>
          <w:rFonts w:cs="Calibri"/>
        </w:rPr>
      </w:pPr>
    </w:p>
    <w:p w:rsidR="00FB0A93" w:rsidRPr="00EE5B2D" w:rsidRDefault="00FB0A93" w:rsidP="008850FD">
      <w:pPr>
        <w:numPr>
          <w:ilvl w:val="0"/>
          <w:numId w:val="19"/>
        </w:numPr>
        <w:rPr>
          <w:rFonts w:cs="Calibri"/>
        </w:rPr>
      </w:pPr>
      <w:bookmarkStart w:id="43" w:name="_Hlk9871128"/>
      <w:r w:rsidRPr="00EE5B2D">
        <w:rPr>
          <w:rFonts w:cs="Calibri"/>
        </w:rPr>
        <w:t xml:space="preserve">Ze względu na specyfikę obiektu jakim jest szpital, prace związane z wykonaniem planowanych robót będą mogły być wykonywane wyłącznie w sposób niezakłócający codziennej pracy komórek organizacyjnych Szpitala. Prace można wykonywać w godzinach 6.00-17.00 po wcześniejszym uzgodnieniem z Zamawiającym. </w:t>
      </w:r>
    </w:p>
    <w:p w:rsidR="00FB0A93" w:rsidRPr="00EE5B2D" w:rsidRDefault="00FB0A93" w:rsidP="008850FD">
      <w:pPr>
        <w:numPr>
          <w:ilvl w:val="0"/>
          <w:numId w:val="19"/>
        </w:numPr>
        <w:rPr>
          <w:rFonts w:cs="Calibri"/>
        </w:rPr>
      </w:pPr>
      <w:r w:rsidRPr="00EE5B2D">
        <w:rPr>
          <w:rFonts w:cs="Calibri"/>
        </w:rPr>
        <w:t>Wszystkie materiały wprowadzone do robót winny być nowe, najnowszych aktualnych wzorów, winny również uwzględniać wszystkie nowoczesne rozwiązania techniczne. Zastosowane materiały muszą posiadać atesty, dopuszczające do stosowania w budownictwie.</w:t>
      </w:r>
    </w:p>
    <w:p w:rsidR="00FB0A93" w:rsidRPr="00EE5B2D" w:rsidRDefault="00FB0A93" w:rsidP="00377D0C">
      <w:pPr>
        <w:rPr>
          <w:rFonts w:cs="Calibri"/>
        </w:rPr>
      </w:pPr>
    </w:p>
    <w:p w:rsidR="00FB0A93" w:rsidRPr="00EE5B2D" w:rsidRDefault="00FB0A93" w:rsidP="008850FD">
      <w:pPr>
        <w:numPr>
          <w:ilvl w:val="0"/>
          <w:numId w:val="19"/>
        </w:numPr>
        <w:rPr>
          <w:rFonts w:cs="Calibri"/>
        </w:rPr>
      </w:pPr>
      <w:proofErr w:type="gramStart"/>
      <w:r w:rsidRPr="00EE5B2D">
        <w:rPr>
          <w:rFonts w:cs="Calibri"/>
        </w:rPr>
        <w:t>Prace  instalacyjne</w:t>
      </w:r>
      <w:proofErr w:type="gramEnd"/>
      <w:r w:rsidRPr="00EE5B2D">
        <w:rPr>
          <w:rFonts w:cs="Calibri"/>
        </w:rPr>
        <w:t xml:space="preserve">  dla  sieci  elektrycznej  muszą  być  prowadzone  przez osoby, posiadające uprawnienia do eksploatacji urządzeń elektrycznych do 1kV.</w:t>
      </w:r>
    </w:p>
    <w:p w:rsidR="00FB0A93" w:rsidRPr="00EE5B2D" w:rsidRDefault="00FB0A93" w:rsidP="00377D0C">
      <w:pPr>
        <w:rPr>
          <w:rFonts w:cs="Calibri"/>
        </w:rPr>
      </w:pPr>
    </w:p>
    <w:p w:rsidR="00FB0A93" w:rsidRPr="00EE5B2D" w:rsidRDefault="00FB0A93" w:rsidP="008850FD">
      <w:pPr>
        <w:numPr>
          <w:ilvl w:val="0"/>
          <w:numId w:val="19"/>
        </w:numPr>
        <w:rPr>
          <w:rFonts w:cs="Calibri"/>
        </w:rPr>
      </w:pPr>
      <w:r w:rsidRPr="00EE5B2D">
        <w:rPr>
          <w:rFonts w:cs="Calibri"/>
        </w:rPr>
        <w:t>Stały nadzór nad realizacją prac przy sieci elektrycznej musi prowadzić osoba, posiadająca uprawnienia do dozoru urządzeń elektrycznych do 1kV.</w:t>
      </w:r>
    </w:p>
    <w:p w:rsidR="00FB0A93" w:rsidRPr="00EE5B2D" w:rsidRDefault="00FB0A93" w:rsidP="00377D0C">
      <w:pPr>
        <w:rPr>
          <w:rFonts w:cs="Calibri"/>
        </w:rPr>
      </w:pPr>
    </w:p>
    <w:p w:rsidR="00FB0A93" w:rsidRPr="00EE5B2D" w:rsidRDefault="00FB0A93" w:rsidP="008850FD">
      <w:pPr>
        <w:numPr>
          <w:ilvl w:val="0"/>
          <w:numId w:val="19"/>
        </w:numPr>
        <w:rPr>
          <w:rFonts w:cs="Calibri"/>
        </w:rPr>
      </w:pPr>
      <w:r w:rsidRPr="00EE5B2D">
        <w:rPr>
          <w:rFonts w:cs="Calibri"/>
        </w:rPr>
        <w:t xml:space="preserve">Wykonawca prowadząc tory kablowe dla sieci strukturalnej jest zobligowany </w:t>
      </w:r>
      <w:proofErr w:type="gramStart"/>
      <w:r w:rsidRPr="00EE5B2D">
        <w:rPr>
          <w:rFonts w:cs="Calibri"/>
        </w:rPr>
        <w:t>do  szczególnej</w:t>
      </w:r>
      <w:proofErr w:type="gramEnd"/>
      <w:r w:rsidRPr="00EE5B2D">
        <w:rPr>
          <w:rFonts w:cs="Calibri"/>
        </w:rPr>
        <w:t xml:space="preserve">  ostrożności  w  czasie  realizacji  odwiertów  przez  ściany działowe lub </w:t>
      </w:r>
      <w:proofErr w:type="spellStart"/>
      <w:r w:rsidRPr="00EE5B2D">
        <w:rPr>
          <w:rFonts w:cs="Calibri"/>
        </w:rPr>
        <w:t>międzystropowe</w:t>
      </w:r>
      <w:proofErr w:type="spellEnd"/>
      <w:r w:rsidRPr="00EE5B2D">
        <w:rPr>
          <w:rFonts w:cs="Calibri"/>
        </w:rPr>
        <w:t xml:space="preserve"> w zakresie istniejących wiązek elektryki ogólnej, której położenie na obiekcie nie jest udokumentowane schematem instalacyjnym.</w:t>
      </w:r>
    </w:p>
    <w:p w:rsidR="00FB0A93" w:rsidRPr="00EE5B2D" w:rsidRDefault="00FB0A93" w:rsidP="00377D0C">
      <w:pPr>
        <w:rPr>
          <w:rFonts w:cs="Calibri"/>
        </w:rPr>
      </w:pPr>
    </w:p>
    <w:p w:rsidR="00FB0A93" w:rsidRPr="00EE5B2D" w:rsidRDefault="00FB0A93" w:rsidP="008850FD">
      <w:pPr>
        <w:numPr>
          <w:ilvl w:val="0"/>
          <w:numId w:val="19"/>
        </w:numPr>
        <w:rPr>
          <w:rFonts w:cs="Calibri"/>
        </w:rPr>
      </w:pPr>
      <w:r w:rsidRPr="00EE5B2D">
        <w:rPr>
          <w:rFonts w:cs="Calibri"/>
        </w:rPr>
        <w:t>Wszelkie uszkodzenia infrastruktury ogólnej w obiektach podczas prowadzenia prac instalacyjnych obciążają Wykonawcę i muszą być usunięte w ramach nieodpłatnego usunięcia szkód w terminie natychmiastowym po ich stwierdzeniu.</w:t>
      </w:r>
    </w:p>
    <w:p w:rsidR="00FB0A93" w:rsidRPr="00EE5B2D" w:rsidRDefault="00FB0A93" w:rsidP="00377D0C">
      <w:pPr>
        <w:rPr>
          <w:rFonts w:cs="Calibri"/>
        </w:rPr>
      </w:pPr>
    </w:p>
    <w:p w:rsidR="00FB0A93" w:rsidRPr="00EE5B2D" w:rsidRDefault="00FB0A93" w:rsidP="008850FD">
      <w:pPr>
        <w:numPr>
          <w:ilvl w:val="0"/>
          <w:numId w:val="19"/>
        </w:numPr>
        <w:rPr>
          <w:rFonts w:cs="Calibri"/>
        </w:rPr>
      </w:pPr>
      <w:r w:rsidRPr="00EE5B2D">
        <w:rPr>
          <w:rFonts w:cs="Calibri"/>
        </w:rPr>
        <w:t xml:space="preserve">Wszelkie przejścia przez ściany i stropy należy wykonać w przepustach rurowych </w:t>
      </w:r>
      <w:r w:rsidRPr="00EE5B2D">
        <w:rPr>
          <w:rFonts w:cs="Calibri"/>
        </w:rPr>
        <w:br/>
        <w:t>i zabezpieczyć masą ogniotrwałą.</w:t>
      </w:r>
    </w:p>
    <w:p w:rsidR="00FB0A93" w:rsidRPr="00EE5B2D" w:rsidRDefault="00FB0A93" w:rsidP="00377D0C">
      <w:pPr>
        <w:rPr>
          <w:rFonts w:cs="Calibri"/>
        </w:rPr>
      </w:pPr>
    </w:p>
    <w:p w:rsidR="00FB0A93" w:rsidRPr="00EE5B2D" w:rsidRDefault="00FB0A93" w:rsidP="008850FD">
      <w:pPr>
        <w:numPr>
          <w:ilvl w:val="0"/>
          <w:numId w:val="19"/>
        </w:numPr>
        <w:rPr>
          <w:rFonts w:cs="Calibri"/>
        </w:rPr>
      </w:pPr>
      <w:proofErr w:type="gramStart"/>
      <w:r w:rsidRPr="00EE5B2D">
        <w:rPr>
          <w:rFonts w:cs="Calibri"/>
        </w:rPr>
        <w:t>Zamawiający  nie</w:t>
      </w:r>
      <w:proofErr w:type="gramEnd"/>
      <w:r w:rsidRPr="00EE5B2D">
        <w:rPr>
          <w:rFonts w:cs="Calibri"/>
        </w:rPr>
        <w:t xml:space="preserve"> dopuszcza montażu torów kablowych na kleje natynkowe, a jedynie z wykorzystaniem kołków montażowych.</w:t>
      </w:r>
    </w:p>
    <w:p w:rsidR="00FB0A93" w:rsidRPr="00EE5B2D" w:rsidRDefault="00FB0A93" w:rsidP="00377D0C">
      <w:pPr>
        <w:rPr>
          <w:rFonts w:cs="Calibri"/>
        </w:rPr>
      </w:pPr>
    </w:p>
    <w:p w:rsidR="00FB0A93" w:rsidRPr="00EE5B2D" w:rsidRDefault="00FB0A93" w:rsidP="008850FD">
      <w:pPr>
        <w:numPr>
          <w:ilvl w:val="0"/>
          <w:numId w:val="19"/>
        </w:numPr>
        <w:rPr>
          <w:rFonts w:cs="Calibri"/>
        </w:rPr>
      </w:pPr>
      <w:r w:rsidRPr="00EE5B2D">
        <w:rPr>
          <w:rFonts w:cs="Calibri"/>
        </w:rPr>
        <w:t xml:space="preserve">Wykonawca jest zobowiązany do wykonania dokumentacji powykonawczej w postaci papierowej w </w:t>
      </w:r>
      <w:proofErr w:type="gramStart"/>
      <w:r w:rsidRPr="00EE5B2D">
        <w:rPr>
          <w:rFonts w:cs="Calibri"/>
        </w:rPr>
        <w:t>dwóch  egzemplarzach</w:t>
      </w:r>
      <w:proofErr w:type="gramEnd"/>
      <w:r w:rsidRPr="00EE5B2D">
        <w:rPr>
          <w:rFonts w:cs="Calibri"/>
        </w:rPr>
        <w:t>, oraz elektronicznej na nośniku CD/DVD w formacie PDF oraz DWG.</w:t>
      </w:r>
    </w:p>
    <w:p w:rsidR="00FB0A93" w:rsidRPr="00EE5B2D" w:rsidRDefault="00FB0A93" w:rsidP="00377D0C">
      <w:pPr>
        <w:rPr>
          <w:rFonts w:cs="Calibri"/>
        </w:rPr>
      </w:pPr>
    </w:p>
    <w:p w:rsidR="00FB0A93" w:rsidRPr="00EE5B2D" w:rsidRDefault="00FB0A93" w:rsidP="008850FD">
      <w:pPr>
        <w:numPr>
          <w:ilvl w:val="0"/>
          <w:numId w:val="19"/>
        </w:numPr>
        <w:rPr>
          <w:rFonts w:cs="Calibri"/>
        </w:rPr>
      </w:pPr>
      <w:r w:rsidRPr="00EE5B2D">
        <w:rPr>
          <w:rFonts w:cs="Calibri"/>
        </w:rPr>
        <w:lastRenderedPageBreak/>
        <w:t xml:space="preserve">W dokumentacji będą zawarte informacje o rozmieszczeniu gniazd, prowadzenie torów kablowych na obiekcie, schemat połączeń fizycznych z opisem obwodów i oznaczeniem tablic oraz wyniki pomiarów. </w:t>
      </w:r>
    </w:p>
    <w:p w:rsidR="00FB0A93" w:rsidRPr="00EE5B2D" w:rsidRDefault="00FB0A93" w:rsidP="005B1F53">
      <w:pPr>
        <w:rPr>
          <w:rFonts w:cs="Calibri"/>
        </w:rPr>
      </w:pPr>
      <w:bookmarkStart w:id="44" w:name="_Hlk10108324"/>
      <w:bookmarkEnd w:id="43"/>
    </w:p>
    <w:p w:rsidR="00FB0A93" w:rsidRPr="00EE5B2D" w:rsidRDefault="00FB0A93" w:rsidP="008850FD">
      <w:pPr>
        <w:pStyle w:val="Nagwek2"/>
        <w:numPr>
          <w:ilvl w:val="2"/>
          <w:numId w:val="31"/>
        </w:numPr>
      </w:pPr>
      <w:bookmarkStart w:id="45" w:name="_Toc409684817"/>
      <w:bookmarkStart w:id="46" w:name="_Toc10123851"/>
      <w:r w:rsidRPr="00EE5B2D">
        <w:t>Ogólne warunki wykonania i odbioru robót – prace budowlane</w:t>
      </w:r>
      <w:bookmarkEnd w:id="45"/>
      <w:bookmarkEnd w:id="46"/>
    </w:p>
    <w:p w:rsidR="00FB0A93" w:rsidRPr="00EE5B2D" w:rsidRDefault="00FB0A93" w:rsidP="00171B2B"/>
    <w:p w:rsidR="00FB0A93" w:rsidRPr="00EE5B2D" w:rsidRDefault="00FB0A93" w:rsidP="002C19CC">
      <w:pPr>
        <w:pStyle w:val="Bezodstpw"/>
        <w:numPr>
          <w:ilvl w:val="0"/>
          <w:numId w:val="40"/>
        </w:numPr>
        <w:spacing w:line="276" w:lineRule="auto"/>
        <w:ind w:left="709"/>
        <w:jc w:val="both"/>
        <w:rPr>
          <w:color w:val="000000"/>
        </w:rPr>
      </w:pPr>
      <w:r w:rsidRPr="00EE5B2D">
        <w:rPr>
          <w:color w:val="000000"/>
        </w:rPr>
        <w:t>Zamawiający będzie wymagał, aby organizacja robót, jakość użytych materiałów i jakość wykonania były zgodne z przedstawionymi we wszystkich dokumentach przetargowych wymaganiami. Zamawiający będzie kontrolował w tym zakresie działania Wykonawcy.</w:t>
      </w:r>
    </w:p>
    <w:p w:rsidR="00FB0A93" w:rsidRPr="00EE5B2D" w:rsidRDefault="00FB0A93" w:rsidP="002C19CC">
      <w:pPr>
        <w:pStyle w:val="Bezodstpw"/>
        <w:spacing w:line="276" w:lineRule="auto"/>
        <w:ind w:left="709"/>
        <w:jc w:val="both"/>
        <w:rPr>
          <w:color w:val="000000"/>
        </w:rPr>
      </w:pPr>
    </w:p>
    <w:p w:rsidR="00FB0A93" w:rsidRPr="00EE5B2D" w:rsidRDefault="00FB0A93" w:rsidP="002C19CC">
      <w:pPr>
        <w:pStyle w:val="Bezodstpw"/>
        <w:numPr>
          <w:ilvl w:val="0"/>
          <w:numId w:val="40"/>
        </w:numPr>
        <w:spacing w:line="276" w:lineRule="auto"/>
        <w:ind w:left="709"/>
        <w:jc w:val="both"/>
        <w:rPr>
          <w:color w:val="000000"/>
        </w:rPr>
      </w:pPr>
      <w:r w:rsidRPr="00EE5B2D">
        <w:rPr>
          <w:color w:val="000000"/>
        </w:rPr>
        <w:t>Wykonawca robót jest odpowiedzialny za jakość ich wykonania oraz za zgodność z Programem Funkcjonalno-Użytkowym, SIWZ, Dokumentacją projektową, poleceniami Zamawiającego, Inżyniera Kontraktu, Inspektora Nadzoru oraz sztuką budowlaną.</w:t>
      </w:r>
    </w:p>
    <w:p w:rsidR="00FB0A93" w:rsidRPr="00EE5B2D" w:rsidRDefault="00FB0A93" w:rsidP="002C19CC">
      <w:pPr>
        <w:pStyle w:val="Akapitzlist"/>
        <w:spacing w:line="276" w:lineRule="auto"/>
        <w:ind w:left="709"/>
        <w:rPr>
          <w:color w:val="000000"/>
        </w:rPr>
      </w:pPr>
    </w:p>
    <w:p w:rsidR="00FB0A93" w:rsidRPr="00EE5B2D" w:rsidRDefault="00FB0A93" w:rsidP="002C19CC">
      <w:pPr>
        <w:pStyle w:val="Bezodstpw"/>
        <w:numPr>
          <w:ilvl w:val="0"/>
          <w:numId w:val="40"/>
        </w:numPr>
        <w:spacing w:line="276" w:lineRule="auto"/>
        <w:ind w:left="709"/>
        <w:jc w:val="both"/>
        <w:rPr>
          <w:color w:val="000000"/>
        </w:rPr>
      </w:pPr>
      <w:r w:rsidRPr="00EE5B2D">
        <w:rPr>
          <w:color w:val="000000"/>
        </w:rPr>
        <w:t>Wszystkie wykonane roboty i dostarczone materiały i urządzenia, w ramach niniejszego zamówienia, będą zgodne z zatwierdzoną przez Zamawiającego dokumentacją projektową i specyfikacjami technicznymi, a także obowiązującymi przepisami i normami.</w:t>
      </w:r>
    </w:p>
    <w:p w:rsidR="00FB0A93" w:rsidRPr="00EE5B2D" w:rsidRDefault="00FB0A93" w:rsidP="002C19CC">
      <w:pPr>
        <w:pStyle w:val="Akapitzlist"/>
        <w:spacing w:line="276" w:lineRule="auto"/>
        <w:ind w:left="709"/>
        <w:rPr>
          <w:color w:val="000000"/>
        </w:rPr>
      </w:pPr>
    </w:p>
    <w:p w:rsidR="00FB0A93" w:rsidRPr="00EE5B2D" w:rsidRDefault="00FB0A93" w:rsidP="002C19CC">
      <w:pPr>
        <w:pStyle w:val="Bezodstpw"/>
        <w:numPr>
          <w:ilvl w:val="0"/>
          <w:numId w:val="40"/>
        </w:numPr>
        <w:spacing w:line="276" w:lineRule="auto"/>
        <w:ind w:left="709"/>
        <w:jc w:val="both"/>
        <w:rPr>
          <w:color w:val="000000"/>
        </w:rPr>
      </w:pPr>
      <w:r w:rsidRPr="00EE5B2D">
        <w:rPr>
          <w:color w:val="000000"/>
        </w:rPr>
        <w:t>Wykonawca jest odpowiedzialny za prowadzenie robót zgodnie z umową i ścisłe przestrzeganie harmonogramu robót, oraz za jakość zastosowanych materiałów i wykonywanych robót, za ich zgodność z projektem wykonawczym, wymaganiami specyfikacji technicznych, projektu organizacji robót oraz poleceniami zarządzającego realizacją umowy.</w:t>
      </w:r>
    </w:p>
    <w:p w:rsidR="00FB0A93" w:rsidRPr="00EE5B2D" w:rsidRDefault="00FB0A93" w:rsidP="002C19CC">
      <w:pPr>
        <w:pStyle w:val="Akapitzlist"/>
        <w:spacing w:line="276" w:lineRule="auto"/>
        <w:ind w:left="709"/>
        <w:rPr>
          <w:color w:val="000000"/>
        </w:rPr>
      </w:pPr>
    </w:p>
    <w:p w:rsidR="00FB0A93" w:rsidRPr="00EE5B2D" w:rsidRDefault="00FB0A93" w:rsidP="002C19CC">
      <w:pPr>
        <w:pStyle w:val="Bezodstpw"/>
        <w:numPr>
          <w:ilvl w:val="0"/>
          <w:numId w:val="40"/>
        </w:numPr>
        <w:spacing w:line="276" w:lineRule="auto"/>
        <w:ind w:left="709"/>
        <w:jc w:val="both"/>
        <w:rPr>
          <w:color w:val="000000"/>
        </w:rPr>
      </w:pPr>
      <w:r w:rsidRPr="00EE5B2D">
        <w:rPr>
          <w:color w:val="000000"/>
        </w:rPr>
        <w:t>Zamawiający przewiduje bieżącą kontrolę wykonywanych robót. Zamawiający będzie oceniać zgodność materiałów i robót z wymaganiami ogólnymi zawartymi w SIWZ, Programem Funkcjonalno-Użytkowym, dokumentacją projektową oraz Umową.</w:t>
      </w:r>
    </w:p>
    <w:p w:rsidR="00FB0A93" w:rsidRPr="00EE5B2D" w:rsidRDefault="00FB0A93" w:rsidP="002C19CC">
      <w:pPr>
        <w:pStyle w:val="Akapitzlist"/>
        <w:spacing w:line="276" w:lineRule="auto"/>
        <w:ind w:left="709"/>
        <w:rPr>
          <w:color w:val="000000"/>
        </w:rPr>
      </w:pPr>
    </w:p>
    <w:p w:rsidR="00FB0A93" w:rsidRPr="00EE5B2D" w:rsidRDefault="00FB0A93" w:rsidP="002C19CC">
      <w:pPr>
        <w:pStyle w:val="Bezodstpw"/>
        <w:numPr>
          <w:ilvl w:val="0"/>
          <w:numId w:val="40"/>
        </w:numPr>
        <w:spacing w:line="276" w:lineRule="auto"/>
        <w:ind w:left="709"/>
        <w:jc w:val="both"/>
        <w:rPr>
          <w:color w:val="000000"/>
        </w:rPr>
      </w:pPr>
      <w:r w:rsidRPr="00EE5B2D">
        <w:rPr>
          <w:color w:val="000000"/>
        </w:rPr>
        <w:t>Na Wykonawcy spoczywać będzie zapewnienie odpowiedniego dla charakteru wykonywanych projektów oraz prowadzonych robót, personelu technicznego (projektantów z uprawnieniami, kierownika budowy i robót w poszczególnych branżach) o czynnych uprawnieniach do pełnienia samodzielnych funkcji w budownictwie w specjalnościach wymaganych przy realizacji całego zamówienia.</w:t>
      </w:r>
    </w:p>
    <w:p w:rsidR="00FB0A93" w:rsidRPr="00EE5B2D" w:rsidRDefault="00FB0A93" w:rsidP="002C19CC">
      <w:pPr>
        <w:pStyle w:val="Akapitzlist"/>
        <w:spacing w:line="276" w:lineRule="auto"/>
        <w:ind w:left="709"/>
        <w:rPr>
          <w:color w:val="000000"/>
        </w:rPr>
      </w:pPr>
    </w:p>
    <w:p w:rsidR="00FB0A93" w:rsidRPr="00EE5B2D" w:rsidRDefault="00FB0A93" w:rsidP="002C19CC">
      <w:pPr>
        <w:pStyle w:val="Bezodstpw"/>
        <w:numPr>
          <w:ilvl w:val="0"/>
          <w:numId w:val="40"/>
        </w:numPr>
        <w:spacing w:line="276" w:lineRule="auto"/>
        <w:ind w:left="709"/>
        <w:rPr>
          <w:color w:val="000000"/>
        </w:rPr>
      </w:pPr>
      <w:r w:rsidRPr="00EE5B2D">
        <w:rPr>
          <w:color w:val="000000"/>
        </w:rPr>
        <w:t>Na Wykonawcy spoczywać będzie całkowita odpowiedzialność za:</w:t>
      </w:r>
    </w:p>
    <w:p w:rsidR="00FB0A93" w:rsidRPr="00EE5B2D" w:rsidRDefault="00FB0A93" w:rsidP="002C19CC">
      <w:pPr>
        <w:pStyle w:val="Bezodstpw"/>
        <w:spacing w:line="276" w:lineRule="auto"/>
        <w:ind w:left="709"/>
        <w:rPr>
          <w:color w:val="000000"/>
        </w:rPr>
      </w:pPr>
    </w:p>
    <w:p w:rsidR="00FB0A93" w:rsidRPr="00EE5B2D" w:rsidRDefault="00FB0A93" w:rsidP="002C19CC">
      <w:pPr>
        <w:pStyle w:val="Bezodstpw"/>
        <w:numPr>
          <w:ilvl w:val="0"/>
          <w:numId w:val="39"/>
        </w:numPr>
        <w:spacing w:line="276" w:lineRule="auto"/>
        <w:ind w:left="709"/>
        <w:rPr>
          <w:color w:val="000000"/>
        </w:rPr>
      </w:pPr>
      <w:r w:rsidRPr="00EE5B2D">
        <w:rPr>
          <w:color w:val="000000"/>
        </w:rPr>
        <w:t>organizację robót,</w:t>
      </w:r>
    </w:p>
    <w:p w:rsidR="00FB0A93" w:rsidRPr="00EE5B2D" w:rsidRDefault="00FB0A93" w:rsidP="002C19CC">
      <w:pPr>
        <w:pStyle w:val="Bezodstpw"/>
        <w:numPr>
          <w:ilvl w:val="0"/>
          <w:numId w:val="39"/>
        </w:numPr>
        <w:spacing w:line="276" w:lineRule="auto"/>
        <w:ind w:left="709"/>
        <w:rPr>
          <w:color w:val="000000"/>
        </w:rPr>
      </w:pPr>
      <w:r w:rsidRPr="00EE5B2D">
        <w:rPr>
          <w:color w:val="000000"/>
        </w:rPr>
        <w:t>zabezpieczenie osób trzecich,</w:t>
      </w:r>
    </w:p>
    <w:p w:rsidR="00FB0A93" w:rsidRPr="00EE5B2D" w:rsidRDefault="00FB0A93" w:rsidP="002C19CC">
      <w:pPr>
        <w:pStyle w:val="Bezodstpw"/>
        <w:numPr>
          <w:ilvl w:val="0"/>
          <w:numId w:val="39"/>
        </w:numPr>
        <w:spacing w:line="276" w:lineRule="auto"/>
        <w:ind w:left="709"/>
        <w:rPr>
          <w:color w:val="000000"/>
        </w:rPr>
      </w:pPr>
      <w:r w:rsidRPr="00EE5B2D">
        <w:rPr>
          <w:color w:val="000000"/>
        </w:rPr>
        <w:t>ochronę środowiska,</w:t>
      </w:r>
    </w:p>
    <w:p w:rsidR="00FB0A93" w:rsidRPr="00EE5B2D" w:rsidRDefault="00FB0A93" w:rsidP="002C19CC">
      <w:pPr>
        <w:pStyle w:val="Bezodstpw"/>
        <w:numPr>
          <w:ilvl w:val="0"/>
          <w:numId w:val="39"/>
        </w:numPr>
        <w:spacing w:line="276" w:lineRule="auto"/>
        <w:ind w:left="709"/>
        <w:rPr>
          <w:color w:val="000000"/>
        </w:rPr>
      </w:pPr>
      <w:r w:rsidRPr="00EE5B2D">
        <w:rPr>
          <w:color w:val="000000"/>
        </w:rPr>
        <w:t>warunki bhp,</w:t>
      </w:r>
    </w:p>
    <w:p w:rsidR="00FB0A93" w:rsidRPr="00EE5B2D" w:rsidRDefault="00FB0A93" w:rsidP="002C19CC">
      <w:pPr>
        <w:pStyle w:val="Bezodstpw"/>
        <w:numPr>
          <w:ilvl w:val="0"/>
          <w:numId w:val="39"/>
        </w:numPr>
        <w:spacing w:line="276" w:lineRule="auto"/>
        <w:ind w:left="709"/>
        <w:rPr>
          <w:color w:val="000000"/>
        </w:rPr>
      </w:pPr>
      <w:r w:rsidRPr="00EE5B2D">
        <w:rPr>
          <w:color w:val="000000"/>
        </w:rPr>
        <w:t>zabezpieczenie terenu robót,</w:t>
      </w:r>
    </w:p>
    <w:p w:rsidR="00FB0A93" w:rsidRPr="00EE5B2D" w:rsidRDefault="00FB0A93" w:rsidP="002C19CC">
      <w:pPr>
        <w:pStyle w:val="Bezodstpw"/>
        <w:numPr>
          <w:ilvl w:val="0"/>
          <w:numId w:val="39"/>
        </w:numPr>
        <w:spacing w:line="276" w:lineRule="auto"/>
        <w:ind w:left="709"/>
        <w:rPr>
          <w:color w:val="000000"/>
        </w:rPr>
      </w:pPr>
      <w:r w:rsidRPr="00EE5B2D">
        <w:rPr>
          <w:color w:val="000000"/>
        </w:rPr>
        <w:t>zabezpieczenie ciągów komunikacyjnych przyległych do terenu robót od następstw prowadzonych robót do dnia bezusterkowego odbioru końcowego przedmiotu zamówienia.</w:t>
      </w:r>
    </w:p>
    <w:p w:rsidR="00FB0A93" w:rsidRPr="00EE5B2D" w:rsidRDefault="00FB0A93" w:rsidP="002C19CC">
      <w:pPr>
        <w:autoSpaceDE w:val="0"/>
        <w:autoSpaceDN w:val="0"/>
        <w:adjustRightInd w:val="0"/>
        <w:ind w:left="709"/>
        <w:rPr>
          <w:rFonts w:ascii="ArialUnicodeMS" w:hAnsi="ArialUnicodeMS" w:cs="ArialUnicodeMS"/>
          <w:color w:val="000000"/>
          <w:sz w:val="18"/>
          <w:szCs w:val="18"/>
          <w:lang w:eastAsia="pl-PL"/>
        </w:rPr>
      </w:pPr>
    </w:p>
    <w:p w:rsidR="00FB0A93" w:rsidRPr="00EE5B2D" w:rsidRDefault="00FB0A93" w:rsidP="002C19CC">
      <w:pPr>
        <w:pStyle w:val="Bezodstpw"/>
        <w:numPr>
          <w:ilvl w:val="0"/>
          <w:numId w:val="40"/>
        </w:numPr>
        <w:spacing w:line="276" w:lineRule="auto"/>
        <w:ind w:left="709"/>
        <w:jc w:val="both"/>
        <w:rPr>
          <w:color w:val="000000"/>
        </w:rPr>
      </w:pPr>
      <w:r w:rsidRPr="00EE5B2D">
        <w:rPr>
          <w:color w:val="000000"/>
        </w:rPr>
        <w:t>Wykonawca jest zobowiązany do zabezpieczenia placu robót w okresie trwania realizacji aż do zakończenia prac i odbioru ostatecznego. Koszt zabezpieczania nie podlega dodatkowej zapłacie.</w:t>
      </w:r>
    </w:p>
    <w:p w:rsidR="00FB0A93" w:rsidRPr="00EE5B2D" w:rsidRDefault="00FB0A93" w:rsidP="002C19CC">
      <w:pPr>
        <w:pStyle w:val="Bezodstpw"/>
        <w:spacing w:line="276" w:lineRule="auto"/>
        <w:ind w:left="709"/>
        <w:jc w:val="both"/>
        <w:rPr>
          <w:color w:val="000000"/>
        </w:rPr>
      </w:pPr>
    </w:p>
    <w:p w:rsidR="00FB0A93" w:rsidRPr="00EE5B2D" w:rsidRDefault="00FB0A93" w:rsidP="002C19CC">
      <w:pPr>
        <w:pStyle w:val="Bezodstpw"/>
        <w:numPr>
          <w:ilvl w:val="0"/>
          <w:numId w:val="40"/>
        </w:numPr>
        <w:spacing w:line="276" w:lineRule="auto"/>
        <w:ind w:left="709"/>
        <w:jc w:val="both"/>
        <w:rPr>
          <w:color w:val="000000"/>
        </w:rPr>
      </w:pPr>
      <w:r w:rsidRPr="00EE5B2D">
        <w:rPr>
          <w:color w:val="000000"/>
        </w:rPr>
        <w:lastRenderedPageBreak/>
        <w:t>Wykonawca zobowiązany jest usuwać z obiektu wszelkie urządzenia i sprzęty kolidujące z wykonywanymi pracami, o ile jest to możliwe. Pozostałe sprzęty należy zabezpieczyć przed zanieczyszczeniami i pyłami. Koszt zabezpieczenia sprzętu ponosi Wykonawca.</w:t>
      </w:r>
    </w:p>
    <w:p w:rsidR="00FB0A93" w:rsidRPr="00EE5B2D" w:rsidRDefault="00FB0A93" w:rsidP="002C19CC">
      <w:pPr>
        <w:pStyle w:val="Akapitzlist"/>
        <w:spacing w:line="276" w:lineRule="auto"/>
        <w:ind w:left="709"/>
        <w:rPr>
          <w:color w:val="000000"/>
        </w:rPr>
      </w:pPr>
    </w:p>
    <w:p w:rsidR="00FB0A93" w:rsidRPr="00EE5B2D" w:rsidRDefault="00FB0A93" w:rsidP="002C19CC">
      <w:pPr>
        <w:pStyle w:val="Bezodstpw"/>
        <w:numPr>
          <w:ilvl w:val="0"/>
          <w:numId w:val="40"/>
        </w:numPr>
        <w:spacing w:line="276" w:lineRule="auto"/>
        <w:ind w:left="709"/>
        <w:jc w:val="both"/>
        <w:rPr>
          <w:color w:val="000000"/>
        </w:rPr>
      </w:pPr>
      <w:r w:rsidRPr="00EE5B2D">
        <w:rPr>
          <w:color w:val="000000"/>
        </w:rPr>
        <w:t>O fakcie przypadkowego uszkodzenia instalacji Wykonawca bezzwłocznie powiadomi Zamawiającego i zainteresowanych użytkowników oraz pokryje koszty naprawy.</w:t>
      </w:r>
    </w:p>
    <w:p w:rsidR="00FB0A93" w:rsidRPr="00EE5B2D" w:rsidRDefault="00FB0A93" w:rsidP="002C19CC">
      <w:pPr>
        <w:pStyle w:val="Akapitzlist"/>
        <w:spacing w:line="276" w:lineRule="auto"/>
        <w:ind w:left="709"/>
        <w:rPr>
          <w:color w:val="000000"/>
        </w:rPr>
      </w:pPr>
    </w:p>
    <w:p w:rsidR="00FB0A93" w:rsidRPr="00EE5B2D" w:rsidRDefault="00FB0A93" w:rsidP="002C19CC">
      <w:pPr>
        <w:pStyle w:val="Bezodstpw"/>
        <w:numPr>
          <w:ilvl w:val="0"/>
          <w:numId w:val="40"/>
        </w:numPr>
        <w:spacing w:line="276" w:lineRule="auto"/>
        <w:ind w:left="709"/>
        <w:jc w:val="both"/>
        <w:rPr>
          <w:color w:val="000000"/>
        </w:rPr>
      </w:pPr>
      <w:r w:rsidRPr="00EE5B2D">
        <w:rPr>
          <w:color w:val="000000"/>
        </w:rPr>
        <w:t>Materiały nieodpowiadające wymaganiom jakościowym zostaną przez Wykonawcę wywiezione z terenu budowy.</w:t>
      </w:r>
    </w:p>
    <w:p w:rsidR="00FB0A93" w:rsidRPr="00EE5B2D" w:rsidRDefault="00FB0A93" w:rsidP="002C19CC">
      <w:pPr>
        <w:pStyle w:val="Akapitzlist"/>
        <w:spacing w:line="276" w:lineRule="auto"/>
        <w:ind w:left="709"/>
        <w:rPr>
          <w:color w:val="000000"/>
        </w:rPr>
      </w:pPr>
    </w:p>
    <w:p w:rsidR="00FB0A93" w:rsidRPr="00EE5B2D" w:rsidRDefault="00FB0A93" w:rsidP="002C19CC">
      <w:pPr>
        <w:pStyle w:val="Bezodstpw"/>
        <w:numPr>
          <w:ilvl w:val="0"/>
          <w:numId w:val="40"/>
        </w:numPr>
        <w:spacing w:line="276" w:lineRule="auto"/>
        <w:ind w:left="709"/>
        <w:jc w:val="both"/>
        <w:rPr>
          <w:color w:val="000000"/>
        </w:rPr>
      </w:pPr>
      <w:r w:rsidRPr="00EE5B2D">
        <w:rPr>
          <w:color w:val="000000"/>
        </w:rPr>
        <w:t>Każdy rodzaj robót, w którym znajdują się nie zbadane i niezaakceptowane materiały, wykonawca wykonuje na własne ryzyko, licząc się z jego nieprzyjęciem i niezapłaceniem.</w:t>
      </w:r>
    </w:p>
    <w:p w:rsidR="00FB0A93" w:rsidRPr="00EE5B2D" w:rsidRDefault="00FB0A93" w:rsidP="002C19CC">
      <w:pPr>
        <w:pStyle w:val="Akapitzlist"/>
        <w:spacing w:line="276" w:lineRule="auto"/>
        <w:ind w:left="709"/>
        <w:rPr>
          <w:color w:val="000000"/>
        </w:rPr>
      </w:pPr>
    </w:p>
    <w:p w:rsidR="00FB0A93" w:rsidRPr="00EE5B2D" w:rsidRDefault="00FB0A93" w:rsidP="002C19CC">
      <w:pPr>
        <w:pStyle w:val="Bezodstpw"/>
        <w:numPr>
          <w:ilvl w:val="0"/>
          <w:numId w:val="40"/>
        </w:numPr>
        <w:spacing w:line="276" w:lineRule="auto"/>
        <w:ind w:left="709"/>
        <w:jc w:val="both"/>
        <w:rPr>
          <w:color w:val="000000"/>
        </w:rPr>
      </w:pPr>
      <w:r w:rsidRPr="00EE5B2D">
        <w:rPr>
          <w:color w:val="000000"/>
        </w:rPr>
        <w:t>Wykonawca zapewni, aby tymczasowo składowane materiały, do czasu, gdy będą one wykorzystane do robót, były zabezpieczone przed zanieczyszczeniami, zachowały swoją jakość i właściwość do robót i były dostępne do kontroli.</w:t>
      </w:r>
    </w:p>
    <w:p w:rsidR="00FB0A93" w:rsidRPr="00EE5B2D" w:rsidRDefault="00FB0A93" w:rsidP="002C19CC">
      <w:pPr>
        <w:autoSpaceDE w:val="0"/>
        <w:autoSpaceDN w:val="0"/>
        <w:adjustRightInd w:val="0"/>
        <w:ind w:left="709"/>
        <w:rPr>
          <w:rFonts w:ascii="ArialUnicodeMS" w:hAnsi="ArialUnicodeMS" w:cs="ArialUnicodeMS"/>
          <w:color w:val="000000"/>
          <w:sz w:val="18"/>
          <w:szCs w:val="18"/>
          <w:lang w:eastAsia="pl-PL"/>
        </w:rPr>
      </w:pPr>
    </w:p>
    <w:p w:rsidR="00FB0A93" w:rsidRPr="00EE5B2D" w:rsidRDefault="00FB0A93" w:rsidP="002C19CC">
      <w:pPr>
        <w:pStyle w:val="Bezodstpw"/>
        <w:numPr>
          <w:ilvl w:val="0"/>
          <w:numId w:val="40"/>
        </w:numPr>
        <w:spacing w:line="276" w:lineRule="auto"/>
        <w:ind w:left="709"/>
        <w:jc w:val="both"/>
        <w:rPr>
          <w:color w:val="000000"/>
        </w:rPr>
      </w:pPr>
      <w:r w:rsidRPr="00EE5B2D">
        <w:rPr>
          <w:color w:val="000000"/>
        </w:rPr>
        <w:t>Zamawiający ustala następujące rodzaje odbiorów:</w:t>
      </w:r>
    </w:p>
    <w:p w:rsidR="00FB0A93" w:rsidRPr="00EE5B2D" w:rsidRDefault="00FB0A93" w:rsidP="002C19CC">
      <w:pPr>
        <w:pStyle w:val="Bezodstpw"/>
        <w:spacing w:line="276" w:lineRule="auto"/>
        <w:ind w:left="709"/>
        <w:jc w:val="both"/>
        <w:rPr>
          <w:color w:val="000000"/>
        </w:rPr>
      </w:pPr>
    </w:p>
    <w:p w:rsidR="00FB0A93" w:rsidRPr="00EE5B2D" w:rsidRDefault="00FB0A93" w:rsidP="002C19CC">
      <w:pPr>
        <w:pStyle w:val="Bezodstpw"/>
        <w:numPr>
          <w:ilvl w:val="2"/>
          <w:numId w:val="39"/>
        </w:numPr>
        <w:spacing w:line="276" w:lineRule="auto"/>
        <w:ind w:left="709"/>
        <w:jc w:val="both"/>
        <w:rPr>
          <w:color w:val="000000"/>
        </w:rPr>
      </w:pPr>
      <w:r w:rsidRPr="00EE5B2D">
        <w:rPr>
          <w:color w:val="000000"/>
        </w:rPr>
        <w:t>Odbiór robót zanikowych i ulegających zakryciu.</w:t>
      </w:r>
    </w:p>
    <w:p w:rsidR="00FB0A93" w:rsidRPr="00EE5B2D" w:rsidRDefault="00FB0A93" w:rsidP="002C19CC">
      <w:pPr>
        <w:pStyle w:val="Bezodstpw"/>
        <w:numPr>
          <w:ilvl w:val="2"/>
          <w:numId w:val="39"/>
        </w:numPr>
        <w:spacing w:line="276" w:lineRule="auto"/>
        <w:ind w:left="709"/>
        <w:jc w:val="both"/>
        <w:rPr>
          <w:color w:val="000000"/>
        </w:rPr>
      </w:pPr>
      <w:r w:rsidRPr="00EE5B2D">
        <w:rPr>
          <w:color w:val="000000"/>
        </w:rPr>
        <w:t>Częściowy po wykonaniu wcześniej uzgodnionego etapu prac z inwestorem.</w:t>
      </w:r>
    </w:p>
    <w:p w:rsidR="00FB0A93" w:rsidRPr="00EE5B2D" w:rsidRDefault="00FB0A93" w:rsidP="002C19CC">
      <w:pPr>
        <w:pStyle w:val="Bezodstpw"/>
        <w:numPr>
          <w:ilvl w:val="2"/>
          <w:numId w:val="39"/>
        </w:numPr>
        <w:spacing w:line="276" w:lineRule="auto"/>
        <w:ind w:left="709"/>
        <w:jc w:val="both"/>
        <w:rPr>
          <w:color w:val="000000"/>
        </w:rPr>
      </w:pPr>
      <w:r w:rsidRPr="00EE5B2D">
        <w:rPr>
          <w:color w:val="000000"/>
        </w:rPr>
        <w:t>Odbiór końcowy.</w:t>
      </w:r>
    </w:p>
    <w:p w:rsidR="00FB0A93" w:rsidRPr="00EE5B2D" w:rsidRDefault="00FB0A93" w:rsidP="002C19CC">
      <w:pPr>
        <w:pStyle w:val="Bezodstpw"/>
        <w:spacing w:line="276" w:lineRule="auto"/>
        <w:ind w:left="709"/>
        <w:jc w:val="both"/>
        <w:rPr>
          <w:color w:val="000000"/>
        </w:rPr>
      </w:pPr>
    </w:p>
    <w:p w:rsidR="00FB0A93" w:rsidRPr="00EE5B2D" w:rsidRDefault="00FB0A93" w:rsidP="002C19CC">
      <w:pPr>
        <w:pStyle w:val="Bezodstpw"/>
        <w:numPr>
          <w:ilvl w:val="0"/>
          <w:numId w:val="40"/>
        </w:numPr>
        <w:spacing w:line="276" w:lineRule="auto"/>
        <w:ind w:left="709"/>
        <w:jc w:val="both"/>
        <w:rPr>
          <w:color w:val="000000"/>
        </w:rPr>
      </w:pPr>
      <w:r w:rsidRPr="00EE5B2D">
        <w:rPr>
          <w:color w:val="000000"/>
        </w:rPr>
        <w:t>Wywóz gruzu i ewentualnych odpadów powstałych w trakcie robót oraz utylizacji odpadów niebezpiecznych Wykonawca dokona we własnym zakresie. Wymagane jest usuwanie z ciągów komunikacyjnych zanieczyszczeń celem zachowania bezpieczeństwa. Odpady niebezpieczne należy zutylizować na własny koszt i we własnym zakresie.</w:t>
      </w:r>
    </w:p>
    <w:p w:rsidR="00FB0A93" w:rsidRPr="00EE5B2D" w:rsidRDefault="00FB0A93" w:rsidP="00171B2B"/>
    <w:p w:rsidR="00FB0A93" w:rsidRPr="00EE5B2D" w:rsidRDefault="00FB0A93" w:rsidP="008850FD">
      <w:pPr>
        <w:pStyle w:val="Nagwek2"/>
        <w:numPr>
          <w:ilvl w:val="2"/>
          <w:numId w:val="31"/>
        </w:numPr>
      </w:pPr>
      <w:bookmarkStart w:id="47" w:name="_Toc522258362"/>
      <w:bookmarkStart w:id="48" w:name="_Toc7176682"/>
      <w:bookmarkStart w:id="49" w:name="_Toc10123852"/>
      <w:r w:rsidRPr="00EE5B2D">
        <w:t xml:space="preserve">Ogólne zasady wykonania </w:t>
      </w:r>
      <w:bookmarkEnd w:id="47"/>
      <w:r w:rsidRPr="00EE5B2D">
        <w:t>robót</w:t>
      </w:r>
      <w:bookmarkEnd w:id="48"/>
      <w:bookmarkEnd w:id="49"/>
    </w:p>
    <w:p w:rsidR="00FB0A93" w:rsidRPr="00EE5B2D" w:rsidRDefault="00FB0A93" w:rsidP="00171B2B">
      <w:pPr>
        <w:pStyle w:val="Bezodstpw"/>
        <w:spacing w:line="276" w:lineRule="auto"/>
        <w:jc w:val="both"/>
        <w:rPr>
          <w:color w:val="000000"/>
        </w:rPr>
      </w:pPr>
    </w:p>
    <w:p w:rsidR="00FB0A93" w:rsidRPr="00EE5B2D" w:rsidRDefault="00FB0A93" w:rsidP="00171B2B">
      <w:pPr>
        <w:pStyle w:val="Bezodstpw"/>
        <w:spacing w:line="276" w:lineRule="auto"/>
        <w:ind w:firstLine="708"/>
        <w:jc w:val="both"/>
        <w:rPr>
          <w:color w:val="000000"/>
        </w:rPr>
      </w:pPr>
      <w:r w:rsidRPr="00EE5B2D">
        <w:rPr>
          <w:color w:val="000000"/>
        </w:rPr>
        <w:t>Podstawą wykonania jest dokumentacja projektowa (projekt wykonawczy), specyfikacje techniczne wykonania i odbioru robót dla poszczególnych rodzajów prac, a wymagania wyszczególnione w choćby jednym z nich są obowiązujące dla Wykonawcy tak, jakby zawarte były w całej dokumentacji.</w:t>
      </w:r>
    </w:p>
    <w:p w:rsidR="00FB0A93" w:rsidRPr="00EE5B2D" w:rsidRDefault="00FB0A93" w:rsidP="00171B2B">
      <w:pPr>
        <w:pStyle w:val="Bezodstpw"/>
        <w:spacing w:line="276" w:lineRule="auto"/>
        <w:jc w:val="both"/>
        <w:rPr>
          <w:color w:val="000000"/>
        </w:rPr>
      </w:pPr>
      <w:r w:rsidRPr="00EE5B2D">
        <w:rPr>
          <w:color w:val="000000"/>
        </w:rPr>
        <w:t>Wykonawca powinien opracować i przedstawić do akceptacji Zamawiającego harmonogram robót, zawierający uzgodnione z użytkownikiem terminy przełączeń kabli.</w:t>
      </w:r>
    </w:p>
    <w:p w:rsidR="00FB0A93" w:rsidRPr="00EE5B2D" w:rsidRDefault="00FB0A93" w:rsidP="00171B2B">
      <w:pPr>
        <w:pStyle w:val="Bezodstpw"/>
        <w:spacing w:line="276" w:lineRule="auto"/>
        <w:jc w:val="both"/>
        <w:rPr>
          <w:color w:val="000000"/>
        </w:rPr>
      </w:pPr>
      <w:r w:rsidRPr="00EE5B2D">
        <w:rPr>
          <w:color w:val="000000"/>
        </w:rPr>
        <w:t>Roboty należy wykonać zgodnie z normami i przepisami budowy, bezpieczeństwa i higieny pracy.</w:t>
      </w:r>
    </w:p>
    <w:p w:rsidR="00FB0A93" w:rsidRPr="00EE5B2D" w:rsidRDefault="00FB0A93" w:rsidP="00171B2B">
      <w:pPr>
        <w:pStyle w:val="Bezodstpw"/>
        <w:spacing w:line="276" w:lineRule="auto"/>
        <w:jc w:val="both"/>
        <w:rPr>
          <w:color w:val="000000"/>
        </w:rPr>
      </w:pPr>
      <w:r w:rsidRPr="00EE5B2D">
        <w:rPr>
          <w:color w:val="000000"/>
        </w:rPr>
        <w:t>Wykonawca jest odpowiedzialny za dotrzymanie wymaganej jakości Robót.</w:t>
      </w:r>
    </w:p>
    <w:p w:rsidR="00FB0A93" w:rsidRPr="00EE5B2D" w:rsidRDefault="00FB0A93" w:rsidP="00171B2B">
      <w:pPr>
        <w:pStyle w:val="Bezodstpw"/>
        <w:spacing w:line="276" w:lineRule="auto"/>
        <w:jc w:val="both"/>
        <w:rPr>
          <w:color w:val="000000"/>
        </w:rPr>
      </w:pPr>
      <w:r w:rsidRPr="00EE5B2D">
        <w:rPr>
          <w:color w:val="000000"/>
        </w:rPr>
        <w:t>Wykonawca jest odpowiedzialny za prowadzenie robót zgodnie z umową i ścisłe przestrzeganie harmonogramu robót oraz za jakość zastosowanych materiałów i wykonywanych Robót, za ich zgodność z projektem wykonawczym, wymaganiami specyfikacji technicznych, projektu organizacji robót oraz poleceniami zarządzającego realizacją umowy.</w:t>
      </w:r>
    </w:p>
    <w:p w:rsidR="00FB0A93" w:rsidRPr="00EE5B2D" w:rsidRDefault="00FB0A93" w:rsidP="00171B2B">
      <w:pPr>
        <w:pStyle w:val="Bezodstpw"/>
        <w:spacing w:line="276" w:lineRule="auto"/>
        <w:jc w:val="both"/>
        <w:rPr>
          <w:color w:val="000000"/>
        </w:rPr>
      </w:pPr>
      <w:r w:rsidRPr="00EE5B2D">
        <w:rPr>
          <w:color w:val="000000"/>
        </w:rPr>
        <w:t>Zamawiający przewiduje bieżącą kontrolę wykonywanych robót budowlanych. Zamawiający będzie oceniać zgodność materiałów i robót z wymaganiami ogólnymi zawartymi w SIWZ, Programem Funkcjonalno-Użytkowym, dokumentacją projektową oraz Umową.</w:t>
      </w:r>
    </w:p>
    <w:p w:rsidR="00FB0A93" w:rsidRPr="00EE5B2D" w:rsidRDefault="00FB0A93" w:rsidP="00171B2B">
      <w:pPr>
        <w:pStyle w:val="Tretekstu"/>
        <w:spacing w:after="0" w:line="276" w:lineRule="auto"/>
      </w:pPr>
    </w:p>
    <w:p w:rsidR="00FB0A93" w:rsidRPr="00EE5B2D" w:rsidRDefault="00FB0A93" w:rsidP="008850FD">
      <w:pPr>
        <w:pStyle w:val="Nagwek2"/>
        <w:numPr>
          <w:ilvl w:val="2"/>
          <w:numId w:val="31"/>
        </w:numPr>
      </w:pPr>
      <w:bookmarkStart w:id="50" w:name="__RefHeading__2168_793451886"/>
      <w:bookmarkStart w:id="51" w:name="_Toc522258363"/>
      <w:bookmarkStart w:id="52" w:name="_Toc7176683"/>
      <w:bookmarkStart w:id="53" w:name="_Toc10123853"/>
      <w:bookmarkEnd w:id="50"/>
      <w:r w:rsidRPr="00EE5B2D">
        <w:t xml:space="preserve">Kontrola jakości </w:t>
      </w:r>
      <w:bookmarkEnd w:id="51"/>
      <w:r w:rsidRPr="00EE5B2D">
        <w:t>robót</w:t>
      </w:r>
      <w:bookmarkEnd w:id="52"/>
      <w:bookmarkEnd w:id="53"/>
    </w:p>
    <w:p w:rsidR="00FB0A93" w:rsidRPr="00EE5B2D" w:rsidRDefault="00FB0A93" w:rsidP="00171B2B">
      <w:pPr>
        <w:pStyle w:val="Nagwek4"/>
        <w:numPr>
          <w:ilvl w:val="0"/>
          <w:numId w:val="0"/>
        </w:numPr>
        <w:ind w:left="1728"/>
      </w:pPr>
    </w:p>
    <w:p w:rsidR="00FB0A93" w:rsidRPr="00EE5B2D" w:rsidRDefault="00FB0A93" w:rsidP="00171B2B">
      <w:pPr>
        <w:pStyle w:val="Bezodstpw"/>
        <w:spacing w:line="276" w:lineRule="auto"/>
        <w:ind w:firstLine="708"/>
        <w:jc w:val="both"/>
        <w:rPr>
          <w:color w:val="000000"/>
        </w:rPr>
      </w:pPr>
      <w:bookmarkStart w:id="54" w:name="__RefHeading__2170_793451886"/>
      <w:bookmarkEnd w:id="54"/>
      <w:r w:rsidRPr="00EE5B2D">
        <w:rPr>
          <w:color w:val="000000"/>
        </w:rPr>
        <w:t>Celem kontroli jest stwierdzenie osiągnięcia założonej jakości wykonywanych robót przy przebudowie linii kablowej.</w:t>
      </w:r>
    </w:p>
    <w:p w:rsidR="00FB0A93" w:rsidRPr="00EE5B2D" w:rsidRDefault="00FB0A93" w:rsidP="00171B2B">
      <w:pPr>
        <w:pStyle w:val="Bezodstpw"/>
        <w:spacing w:line="276" w:lineRule="auto"/>
        <w:jc w:val="both"/>
        <w:rPr>
          <w:color w:val="000000"/>
        </w:rPr>
      </w:pPr>
      <w:r w:rsidRPr="00EE5B2D">
        <w:rPr>
          <w:color w:val="000000"/>
        </w:rPr>
        <w:t>Wykonawca ma obowiązek wykonania pełnego zakresu badań na budowie w celu wskazania Zamawiającemu zgodności dostarczonych materiałów i realizowanych robót z dokumentacją projektową.</w:t>
      </w:r>
    </w:p>
    <w:p w:rsidR="00FB0A93" w:rsidRPr="00EE5B2D" w:rsidRDefault="00FB0A93" w:rsidP="00171B2B">
      <w:pPr>
        <w:pStyle w:val="Bezodstpw"/>
        <w:spacing w:line="276" w:lineRule="auto"/>
        <w:jc w:val="both"/>
        <w:rPr>
          <w:color w:val="000000"/>
        </w:rPr>
      </w:pPr>
      <w:r w:rsidRPr="00EE5B2D">
        <w:rPr>
          <w:color w:val="000000"/>
        </w:rPr>
        <w:t>Przed przystąpieniem do badania, Wykonawca powinien powiadomić Zamawiającego o rodzaju i terminie badania.</w:t>
      </w:r>
    </w:p>
    <w:p w:rsidR="00FB0A93" w:rsidRPr="00EE5B2D" w:rsidRDefault="00FB0A93" w:rsidP="00171B2B">
      <w:pPr>
        <w:pStyle w:val="Bezodstpw"/>
        <w:spacing w:line="276" w:lineRule="auto"/>
        <w:jc w:val="both"/>
        <w:rPr>
          <w:color w:val="000000"/>
        </w:rPr>
      </w:pPr>
      <w:r w:rsidRPr="00EE5B2D">
        <w:rPr>
          <w:color w:val="000000"/>
        </w:rPr>
        <w:t>Po wykonaniu badania, Wykonawca przedstawia na piśmie wyniki badań do akceptacji Zamawiającego.</w:t>
      </w:r>
    </w:p>
    <w:p w:rsidR="00FB0A93" w:rsidRPr="00EE5B2D" w:rsidRDefault="00FB0A93" w:rsidP="00171B2B">
      <w:pPr>
        <w:pStyle w:val="Bezodstpw"/>
        <w:spacing w:line="276" w:lineRule="auto"/>
        <w:jc w:val="both"/>
        <w:rPr>
          <w:color w:val="000000"/>
        </w:rPr>
      </w:pPr>
      <w:r w:rsidRPr="00EE5B2D">
        <w:rPr>
          <w:color w:val="000000"/>
        </w:rPr>
        <w:t>Wykonawca powiadamia pisemnie Zamawiającego o zakończeniu każdej roboty zanikającej, którą może kontynuować dopiero po pisemnej akceptacji odbioru przez Inżyniera.</w:t>
      </w:r>
    </w:p>
    <w:p w:rsidR="00FB0A93" w:rsidRPr="00EE5B2D" w:rsidRDefault="00FB0A93" w:rsidP="00171B2B">
      <w:pPr>
        <w:pStyle w:val="Tretekstu"/>
        <w:spacing w:after="0" w:line="276" w:lineRule="auto"/>
      </w:pPr>
    </w:p>
    <w:p w:rsidR="00FB0A93" w:rsidRPr="00EE5B2D" w:rsidRDefault="00FB0A93" w:rsidP="008850FD">
      <w:pPr>
        <w:pStyle w:val="Nagwek2"/>
        <w:numPr>
          <w:ilvl w:val="2"/>
          <w:numId w:val="31"/>
        </w:numPr>
      </w:pPr>
      <w:bookmarkStart w:id="55" w:name="__RefHeading__2172_793451886"/>
      <w:bookmarkEnd w:id="55"/>
      <w:r w:rsidRPr="00EE5B2D">
        <w:t xml:space="preserve"> </w:t>
      </w:r>
      <w:bookmarkStart w:id="56" w:name="_Toc522258365"/>
      <w:bookmarkStart w:id="57" w:name="_Toc7176685"/>
      <w:bookmarkStart w:id="58" w:name="_Toc10123854"/>
      <w:r w:rsidRPr="00EE5B2D">
        <w:t xml:space="preserve">Obmiar </w:t>
      </w:r>
      <w:bookmarkEnd w:id="56"/>
      <w:r w:rsidRPr="00EE5B2D">
        <w:t>robót</w:t>
      </w:r>
      <w:bookmarkEnd w:id="57"/>
      <w:bookmarkEnd w:id="58"/>
    </w:p>
    <w:p w:rsidR="00FB0A93" w:rsidRPr="00EE5B2D" w:rsidRDefault="00FB0A93" w:rsidP="00171B2B">
      <w:pPr>
        <w:pStyle w:val="Tretekstu"/>
        <w:spacing w:after="0" w:line="276" w:lineRule="auto"/>
      </w:pPr>
    </w:p>
    <w:p w:rsidR="00FB0A93" w:rsidRPr="00EE5B2D" w:rsidRDefault="00FB0A93" w:rsidP="00171B2B">
      <w:pPr>
        <w:pStyle w:val="Bezodstpw"/>
        <w:spacing w:line="276" w:lineRule="auto"/>
        <w:jc w:val="both"/>
        <w:rPr>
          <w:color w:val="000000"/>
        </w:rPr>
      </w:pPr>
      <w:r w:rsidRPr="00EE5B2D">
        <w:rPr>
          <w:color w:val="000000"/>
        </w:rPr>
        <w:t>Obmiaru robót dokonać należy w oparciu o dokumentację projektową i ewentualnie dodatkowe ustalenia, wynikłe w czasie budowy, akceptowane przez Zamawiającego.</w:t>
      </w:r>
    </w:p>
    <w:p w:rsidR="00FB0A93" w:rsidRPr="00EE5B2D" w:rsidRDefault="00FB0A93" w:rsidP="00171B2B"/>
    <w:p w:rsidR="00FB0A93" w:rsidRPr="00EE5B2D" w:rsidRDefault="00FB0A93" w:rsidP="008850FD">
      <w:pPr>
        <w:pStyle w:val="Nagwek2"/>
        <w:numPr>
          <w:ilvl w:val="2"/>
          <w:numId w:val="31"/>
        </w:numPr>
      </w:pPr>
      <w:bookmarkStart w:id="59" w:name="_Toc409684818"/>
      <w:bookmarkStart w:id="60" w:name="_Toc10123855"/>
      <w:r w:rsidRPr="00EE5B2D">
        <w:t>Możliwe do wystąpienia utrudnienia w wykonywaniu prac</w:t>
      </w:r>
      <w:bookmarkEnd w:id="59"/>
      <w:bookmarkEnd w:id="60"/>
    </w:p>
    <w:p w:rsidR="00FB0A93" w:rsidRPr="00EE5B2D" w:rsidRDefault="00FB0A93" w:rsidP="00171B2B">
      <w:pPr>
        <w:pStyle w:val="Bezodstpw"/>
        <w:spacing w:line="276" w:lineRule="auto"/>
        <w:ind w:left="1480"/>
        <w:rPr>
          <w:color w:val="000000"/>
        </w:rPr>
      </w:pPr>
    </w:p>
    <w:p w:rsidR="00FB0A93" w:rsidRPr="00EE5B2D" w:rsidRDefault="00FB0A93" w:rsidP="008850FD">
      <w:pPr>
        <w:pStyle w:val="Bezodstpw"/>
        <w:numPr>
          <w:ilvl w:val="0"/>
          <w:numId w:val="38"/>
        </w:numPr>
        <w:spacing w:line="276" w:lineRule="auto"/>
        <w:rPr>
          <w:color w:val="000000"/>
        </w:rPr>
      </w:pPr>
      <w:r w:rsidRPr="00EE5B2D">
        <w:rPr>
          <w:color w:val="000000"/>
        </w:rPr>
        <w:t>obiekt jest czynny</w:t>
      </w:r>
    </w:p>
    <w:p w:rsidR="00FB0A93" w:rsidRPr="00EE5B2D" w:rsidRDefault="00FB0A93" w:rsidP="008850FD">
      <w:pPr>
        <w:pStyle w:val="Bezodstpw"/>
        <w:numPr>
          <w:ilvl w:val="0"/>
          <w:numId w:val="38"/>
        </w:numPr>
        <w:spacing w:line="276" w:lineRule="auto"/>
        <w:rPr>
          <w:color w:val="000000"/>
        </w:rPr>
      </w:pPr>
      <w:r w:rsidRPr="00EE5B2D">
        <w:rPr>
          <w:color w:val="000000"/>
        </w:rPr>
        <w:t>w obiekcie całą dobę wykonuje swoje prace personel medyczny</w:t>
      </w:r>
    </w:p>
    <w:p w:rsidR="00FB0A93" w:rsidRPr="00EE5B2D" w:rsidRDefault="00FB0A93" w:rsidP="008850FD">
      <w:pPr>
        <w:pStyle w:val="Bezodstpw"/>
        <w:numPr>
          <w:ilvl w:val="0"/>
          <w:numId w:val="38"/>
        </w:numPr>
        <w:spacing w:line="276" w:lineRule="auto"/>
        <w:rPr>
          <w:color w:val="000000"/>
        </w:rPr>
      </w:pPr>
      <w:r w:rsidRPr="00EE5B2D">
        <w:rPr>
          <w:color w:val="000000"/>
        </w:rPr>
        <w:t>w obiekcie stale przebywają pacjenci</w:t>
      </w:r>
    </w:p>
    <w:p w:rsidR="00FB0A93" w:rsidRPr="00EE5B2D" w:rsidRDefault="00FB0A93" w:rsidP="008850FD">
      <w:pPr>
        <w:pStyle w:val="Bezodstpw"/>
        <w:numPr>
          <w:ilvl w:val="0"/>
          <w:numId w:val="38"/>
        </w:numPr>
        <w:spacing w:line="276" w:lineRule="auto"/>
        <w:rPr>
          <w:color w:val="000000"/>
        </w:rPr>
      </w:pPr>
      <w:r w:rsidRPr="00EE5B2D">
        <w:rPr>
          <w:color w:val="000000"/>
        </w:rPr>
        <w:t>czasowe ograniczenia w dostępie do pomieszczeń</w:t>
      </w:r>
    </w:p>
    <w:p w:rsidR="00FB0A93" w:rsidRPr="00EE5B2D" w:rsidRDefault="00FB0A93" w:rsidP="008850FD">
      <w:pPr>
        <w:pStyle w:val="Bezodstpw"/>
        <w:numPr>
          <w:ilvl w:val="0"/>
          <w:numId w:val="38"/>
        </w:numPr>
        <w:spacing w:line="276" w:lineRule="auto"/>
        <w:rPr>
          <w:color w:val="000000"/>
        </w:rPr>
      </w:pPr>
      <w:r w:rsidRPr="00EE5B2D">
        <w:rPr>
          <w:color w:val="000000"/>
        </w:rPr>
        <w:t>ograniczenia i obostrzenia dotyczące zgody na prace hałaśliwe, uciążliwe i brudne</w:t>
      </w:r>
    </w:p>
    <w:p w:rsidR="00FB0A93" w:rsidRPr="00EE5B2D" w:rsidRDefault="00FB0A93" w:rsidP="008850FD">
      <w:pPr>
        <w:pStyle w:val="Bezodstpw"/>
        <w:numPr>
          <w:ilvl w:val="0"/>
          <w:numId w:val="38"/>
        </w:numPr>
        <w:spacing w:line="276" w:lineRule="auto"/>
        <w:rPr>
          <w:color w:val="000000"/>
        </w:rPr>
      </w:pPr>
      <w:r w:rsidRPr="00EE5B2D">
        <w:rPr>
          <w:color w:val="000000"/>
        </w:rPr>
        <w:t>prace na wysokości</w:t>
      </w:r>
    </w:p>
    <w:bookmarkEnd w:id="44"/>
    <w:p w:rsidR="00FB0A93" w:rsidRPr="00EE5B2D" w:rsidRDefault="00FB0A93" w:rsidP="005B1F53">
      <w:pPr>
        <w:rPr>
          <w:rFonts w:cs="Calibri"/>
        </w:rPr>
      </w:pPr>
    </w:p>
    <w:p w:rsidR="00FB0A93" w:rsidRPr="00EE5B2D" w:rsidRDefault="00FB0A93" w:rsidP="008850FD">
      <w:pPr>
        <w:pStyle w:val="Nagwek2"/>
        <w:numPr>
          <w:ilvl w:val="2"/>
          <w:numId w:val="31"/>
        </w:numPr>
      </w:pPr>
      <w:bookmarkStart w:id="61" w:name="_Toc10123856"/>
      <w:r w:rsidRPr="00EE5B2D">
        <w:t>Materiały</w:t>
      </w:r>
      <w:bookmarkEnd w:id="61"/>
    </w:p>
    <w:p w:rsidR="00FB0A93" w:rsidRPr="00EE5B2D" w:rsidRDefault="00FB0A93" w:rsidP="005B1F53">
      <w:pPr>
        <w:rPr>
          <w:rFonts w:cs="Calibri"/>
        </w:rPr>
      </w:pPr>
    </w:p>
    <w:p w:rsidR="00FB0A93" w:rsidRPr="00EE5B2D" w:rsidRDefault="00FB0A93" w:rsidP="00377D0C">
      <w:pPr>
        <w:rPr>
          <w:rFonts w:cs="Calibri"/>
        </w:rPr>
      </w:pPr>
      <w:r w:rsidRPr="00EE5B2D">
        <w:rPr>
          <w:rFonts w:cs="Calibri"/>
        </w:rPr>
        <w:t>Ogólne wymagania</w:t>
      </w:r>
    </w:p>
    <w:p w:rsidR="00FB0A93" w:rsidRPr="00EE5B2D" w:rsidRDefault="00FB0A93" w:rsidP="00377D0C">
      <w:pPr>
        <w:rPr>
          <w:rFonts w:cs="Calibri"/>
        </w:rPr>
      </w:pPr>
      <w:bookmarkStart w:id="62" w:name="_Hlk10108366"/>
      <w:r w:rsidRPr="00EE5B2D">
        <w:rPr>
          <w:rFonts w:cs="Calibri"/>
        </w:rPr>
        <w:t>Materiały do przebudowy Serwerowni nabywane są przez Wykonawcę u wytwórców. Każdy materiał musi mieć atest wytwórcy stwierdzający zgodność jego wykonania z odpowiednimi normami.</w:t>
      </w:r>
    </w:p>
    <w:p w:rsidR="00FB0A93" w:rsidRPr="00EE5B2D" w:rsidRDefault="00FB0A93" w:rsidP="00377D0C">
      <w:pPr>
        <w:rPr>
          <w:rFonts w:cs="Calibri"/>
        </w:rPr>
      </w:pPr>
    </w:p>
    <w:p w:rsidR="00FB0A93" w:rsidRPr="00EE5B2D" w:rsidRDefault="00FB0A93" w:rsidP="00171B2B">
      <w:pPr>
        <w:rPr>
          <w:rFonts w:cs="Calibri"/>
        </w:rPr>
      </w:pPr>
      <w:r w:rsidRPr="00EE5B2D">
        <w:rPr>
          <w:rFonts w:cs="Calibri"/>
        </w:rPr>
        <w:t>Gdziekolwiek w dokumentach kontraktowych przywołane zostaną konkretne normy i przepisy, które spełniać mają materiały, sprzęt i inne towary oraz wykonane i zbadane roboty, będą obowiązywać postanowienia najnowszego wydania lub poprawionego wydania przywołanych norm i przepisów o ile w warunkach kontraktu (umowy) nie postanowi się inaczej. W przypadku, gdy przywołane normy i przepisy odnoszą się do konkretnego kraju lub regionu, mogą być również stosowane inne odpowiednie normy zapewniające równy lub wyższy poziom wykonania niż przywołane normy lub przepisy, pod warunkiem ich sprawdzenia i pisemnego zatwierdzenia przez Zamawiającego. Różnice pomiędzy przywołanymi normami, a ich proponowanymi zamiennikami muszą być dokładnie opisane przez Wykonawcę i przedłożone Zamawiającemu do zatwierdzenia.</w:t>
      </w:r>
    </w:p>
    <w:p w:rsidR="00FB0A93" w:rsidRPr="00EE5B2D" w:rsidRDefault="00FB0A93" w:rsidP="00171B2B">
      <w:pPr>
        <w:rPr>
          <w:rFonts w:cs="Calibri"/>
        </w:rPr>
      </w:pPr>
    </w:p>
    <w:p w:rsidR="00FB0A93" w:rsidRPr="00EE5B2D" w:rsidRDefault="00FB0A93" w:rsidP="00171B2B">
      <w:pPr>
        <w:rPr>
          <w:rFonts w:cs="Calibri"/>
        </w:rPr>
      </w:pPr>
      <w:r w:rsidRPr="00EE5B2D">
        <w:rPr>
          <w:rFonts w:cs="Calibri"/>
        </w:rPr>
        <w:t xml:space="preserve">Wyroby budowlane, stosowane w trakcie wykonywania robót budowlanych, mają spełniać wymagania polskich przepisów, a Wykonawca będzie posiadał dokumenty potwierdzające, że zostały one wprowadzone do obrotu, zgodnie z regulacjami ustawy o wyrobach budowlanych i posiadają wymagane parametry. Specyficzne wyroby budowlane wytwarzane według zasad określonych w </w:t>
      </w:r>
      <w:r w:rsidRPr="00EE5B2D">
        <w:rPr>
          <w:rFonts w:cs="Calibri"/>
        </w:rPr>
        <w:lastRenderedPageBreak/>
        <w:t>dokumentacji projektowej lub w specyfikacjach technicznych będą wymagały przeprowadzenia badań potwierdzających, że spełniają one oczekiwane parametry. Koszty przeprowadzenia tych badań obciążają Wykonawcę, a potrzeba tych badań i ich częstotliwość określą specyfikacje techniczne.</w:t>
      </w:r>
    </w:p>
    <w:p w:rsidR="00FB0A93" w:rsidRPr="00EE5B2D" w:rsidRDefault="00FB0A93" w:rsidP="005B1F53">
      <w:pPr>
        <w:rPr>
          <w:rFonts w:cs="Calibri"/>
        </w:rPr>
      </w:pPr>
    </w:p>
    <w:p w:rsidR="00FB0A93" w:rsidRPr="00EE5B2D" w:rsidRDefault="00FB0A93" w:rsidP="005B1F53">
      <w:pPr>
        <w:rPr>
          <w:rFonts w:cs="Calibri"/>
        </w:rPr>
      </w:pPr>
      <w:bookmarkStart w:id="63" w:name="_Toc522258336"/>
      <w:bookmarkStart w:id="64" w:name="__RefHeading__2114_793451886"/>
      <w:bookmarkEnd w:id="62"/>
      <w:bookmarkEnd w:id="63"/>
      <w:bookmarkEnd w:id="64"/>
    </w:p>
    <w:p w:rsidR="00FB0A93" w:rsidRPr="00EE5B2D" w:rsidRDefault="00FB0A93" w:rsidP="008850FD">
      <w:pPr>
        <w:pStyle w:val="Nagwek2"/>
        <w:numPr>
          <w:ilvl w:val="2"/>
          <w:numId w:val="31"/>
        </w:numPr>
      </w:pPr>
      <w:bookmarkStart w:id="65" w:name="_Toc505195478"/>
      <w:bookmarkStart w:id="66" w:name="_Toc522258337"/>
      <w:bookmarkStart w:id="67" w:name="__RefHeading__2116_793451886"/>
      <w:bookmarkStart w:id="68" w:name="_Toc10123857"/>
      <w:bookmarkEnd w:id="65"/>
      <w:bookmarkEnd w:id="66"/>
      <w:bookmarkEnd w:id="67"/>
      <w:r w:rsidRPr="00EE5B2D">
        <w:t>Sprzęt</w:t>
      </w:r>
      <w:bookmarkEnd w:id="68"/>
    </w:p>
    <w:p w:rsidR="00FB0A93" w:rsidRPr="00EE5B2D" w:rsidRDefault="00FB0A93" w:rsidP="005B1F53">
      <w:pPr>
        <w:pStyle w:val="Bezodstpw"/>
        <w:spacing w:line="276" w:lineRule="auto"/>
        <w:ind w:firstLine="708"/>
        <w:jc w:val="both"/>
        <w:rPr>
          <w:rFonts w:cs="Calibri"/>
        </w:rPr>
      </w:pPr>
    </w:p>
    <w:p w:rsidR="00FB0A93" w:rsidRPr="00EE5B2D" w:rsidRDefault="00FB0A93" w:rsidP="00ED1704">
      <w:pPr>
        <w:pStyle w:val="Bezodstpw"/>
        <w:jc w:val="both"/>
        <w:rPr>
          <w:rFonts w:cs="Calibri"/>
        </w:rPr>
      </w:pPr>
      <w:r w:rsidRPr="00EE5B2D">
        <w:rPr>
          <w:rFonts w:cs="Calibri"/>
        </w:rPr>
        <w:t>Ogólne wymagania</w:t>
      </w:r>
    </w:p>
    <w:p w:rsidR="00FB0A93" w:rsidRPr="00EE5B2D" w:rsidRDefault="00FB0A93" w:rsidP="00ED1704">
      <w:pPr>
        <w:pStyle w:val="Bezodstpw"/>
        <w:jc w:val="both"/>
        <w:rPr>
          <w:rFonts w:cs="Calibri"/>
        </w:rPr>
      </w:pPr>
      <w:r w:rsidRPr="00EE5B2D">
        <w:rPr>
          <w:rFonts w:cs="Calibri"/>
        </w:rPr>
        <w:t xml:space="preserve">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Sprzęt używany przez Wykonawcę powinien uzyskać akceptację Inżyniera. </w:t>
      </w:r>
    </w:p>
    <w:p w:rsidR="00FB0A93" w:rsidRPr="00EE5B2D" w:rsidRDefault="00FB0A93" w:rsidP="00E37971">
      <w:pPr>
        <w:pStyle w:val="Bezodstpw"/>
        <w:spacing w:line="276" w:lineRule="auto"/>
        <w:ind w:firstLine="708"/>
        <w:jc w:val="both"/>
        <w:rPr>
          <w:color w:val="000000"/>
        </w:rPr>
      </w:pPr>
    </w:p>
    <w:p w:rsidR="00FB0A93" w:rsidRPr="00EE5B2D" w:rsidRDefault="00FB0A93" w:rsidP="008850FD">
      <w:pPr>
        <w:pStyle w:val="Nagwek2"/>
        <w:numPr>
          <w:ilvl w:val="2"/>
          <w:numId w:val="31"/>
        </w:numPr>
      </w:pPr>
      <w:bookmarkStart w:id="69" w:name="_Toc10123858"/>
      <w:r w:rsidRPr="00EE5B2D">
        <w:t>Transport</w:t>
      </w:r>
      <w:bookmarkEnd w:id="69"/>
    </w:p>
    <w:p w:rsidR="00FB0A93" w:rsidRPr="00EE5B2D" w:rsidRDefault="00FB0A93" w:rsidP="00E37971">
      <w:pPr>
        <w:pStyle w:val="Nagwek2"/>
        <w:numPr>
          <w:ilvl w:val="0"/>
          <w:numId w:val="0"/>
        </w:numPr>
        <w:ind w:left="720"/>
      </w:pPr>
    </w:p>
    <w:p w:rsidR="00FB0A93" w:rsidRPr="00EE5B2D" w:rsidRDefault="00FB0A93" w:rsidP="002C19CC">
      <w:pPr>
        <w:pStyle w:val="Bezodstpw"/>
        <w:spacing w:line="276" w:lineRule="auto"/>
        <w:ind w:firstLine="708"/>
        <w:jc w:val="both"/>
        <w:rPr>
          <w:color w:val="000000"/>
        </w:rPr>
      </w:pPr>
      <w:r w:rsidRPr="00EE5B2D">
        <w:rPr>
          <w:color w:val="000000"/>
        </w:rPr>
        <w:t>Wykonawca jest obowiązany do stosowania jedynie takich środków transportu, które nie wpłyną niekorzystnie na jakość wykonywanych robót.</w:t>
      </w:r>
    </w:p>
    <w:p w:rsidR="00FB0A93" w:rsidRPr="00EE5B2D" w:rsidRDefault="00FB0A93" w:rsidP="002C19CC">
      <w:pPr>
        <w:pStyle w:val="Bezodstpw"/>
        <w:spacing w:line="276" w:lineRule="auto"/>
        <w:jc w:val="both"/>
        <w:rPr>
          <w:color w:val="000000"/>
        </w:rPr>
      </w:pPr>
      <w:r w:rsidRPr="00EE5B2D">
        <w:rPr>
          <w:color w:val="000000"/>
        </w:rPr>
        <w:t>Liczba środków transportu powinna gwarantować prowadzenie robót zgodnie z zasadami określonymi w Dokumentacji Projektowej i wskazaniach Inżyniera w terminie przewidzianym kontraktem.</w:t>
      </w:r>
    </w:p>
    <w:p w:rsidR="00FB0A93" w:rsidRPr="00EE5B2D" w:rsidRDefault="00FB0A93" w:rsidP="00377D0C">
      <w:pPr>
        <w:pStyle w:val="Bezodstpw"/>
        <w:rPr>
          <w:rFonts w:cs="Calibri"/>
        </w:rPr>
      </w:pPr>
    </w:p>
    <w:p w:rsidR="00FB0A93" w:rsidRPr="00EE5B2D" w:rsidRDefault="00FB0A93" w:rsidP="00BE6EBA">
      <w:pPr>
        <w:pStyle w:val="Nagwek2"/>
        <w:numPr>
          <w:ilvl w:val="0"/>
          <w:numId w:val="0"/>
        </w:numPr>
      </w:pPr>
    </w:p>
    <w:p w:rsidR="00FB0A93" w:rsidRPr="00EE5B2D" w:rsidRDefault="00FB0A93" w:rsidP="005B1F53">
      <w:pPr>
        <w:pStyle w:val="Bezodstpw"/>
        <w:spacing w:line="276" w:lineRule="auto"/>
        <w:ind w:firstLine="708"/>
        <w:rPr>
          <w:rFonts w:cs="Calibri"/>
        </w:rPr>
      </w:pPr>
      <w:bookmarkStart w:id="70" w:name="__RefHeading__2118_793451886"/>
      <w:bookmarkStart w:id="71" w:name="_Toc522258340"/>
      <w:bookmarkStart w:id="72" w:name="__RefHeading__2122_793451886"/>
      <w:bookmarkEnd w:id="70"/>
      <w:bookmarkEnd w:id="71"/>
      <w:bookmarkEnd w:id="72"/>
    </w:p>
    <w:p w:rsidR="00FB0A93" w:rsidRPr="00EE5B2D" w:rsidRDefault="00FB0A93" w:rsidP="005B1F53">
      <w:pPr>
        <w:rPr>
          <w:rFonts w:cs="Calibri"/>
        </w:rPr>
      </w:pPr>
    </w:p>
    <w:p w:rsidR="00FB0A93" w:rsidRPr="00EE5B2D" w:rsidRDefault="00FB0A93" w:rsidP="008850FD">
      <w:pPr>
        <w:pStyle w:val="Nagwek1"/>
        <w:numPr>
          <w:ilvl w:val="0"/>
          <w:numId w:val="31"/>
        </w:numPr>
        <w:rPr>
          <w:rFonts w:cs="Calibri"/>
        </w:rPr>
      </w:pPr>
      <w:bookmarkStart w:id="73" w:name="_Toc10123859"/>
      <w:r w:rsidRPr="00EE5B2D">
        <w:rPr>
          <w:rFonts w:cs="Calibri"/>
        </w:rPr>
        <w:t>CZĘŚĆ INFORMACYJNA PFU</w:t>
      </w:r>
      <w:bookmarkEnd w:id="73"/>
    </w:p>
    <w:p w:rsidR="00FB0A93" w:rsidRPr="00EE5B2D" w:rsidRDefault="00FB0A93" w:rsidP="005B1F53">
      <w:pPr>
        <w:rPr>
          <w:rFonts w:cs="Calibri"/>
        </w:rPr>
      </w:pPr>
    </w:p>
    <w:p w:rsidR="00FB0A93" w:rsidRPr="00EE5B2D" w:rsidRDefault="00FB0A93" w:rsidP="008850FD">
      <w:pPr>
        <w:pStyle w:val="Nagwek2"/>
        <w:numPr>
          <w:ilvl w:val="1"/>
          <w:numId w:val="31"/>
        </w:numPr>
      </w:pPr>
      <w:bookmarkStart w:id="74" w:name="_Toc10123860"/>
      <w:r w:rsidRPr="00EE5B2D">
        <w:t>Dokumenty potwierdzające zgodność zamierzenia budowlanego z wymaganiami wynikającymi z odrębnych przepisów</w:t>
      </w:r>
      <w:bookmarkEnd w:id="74"/>
    </w:p>
    <w:p w:rsidR="00FB0A93" w:rsidRPr="00EE5B2D" w:rsidRDefault="00FB0A93" w:rsidP="00F73490">
      <w:pPr>
        <w:pStyle w:val="Bezodstpw"/>
        <w:spacing w:line="276" w:lineRule="auto"/>
        <w:jc w:val="both"/>
        <w:rPr>
          <w:rFonts w:cs="Calibri"/>
        </w:rPr>
      </w:pPr>
    </w:p>
    <w:p w:rsidR="00FB0A93" w:rsidRPr="00EE5B2D" w:rsidRDefault="00FB0A93" w:rsidP="00F73490">
      <w:pPr>
        <w:pStyle w:val="Bezodstpw"/>
        <w:spacing w:line="276" w:lineRule="auto"/>
        <w:ind w:firstLine="708"/>
        <w:jc w:val="both"/>
        <w:rPr>
          <w:rFonts w:cs="Calibri"/>
        </w:rPr>
      </w:pPr>
      <w:r w:rsidRPr="00EE5B2D">
        <w:rPr>
          <w:rFonts w:cs="Calibri"/>
        </w:rPr>
        <w:t xml:space="preserve">Wykonawca uzyska niezbędne decyzje administracyjne (jeżeli wymagane) związane z wykonaniem przedmiotu zamówienia własnym kosztem i staraniem. Wszelkie niezbędne dokumenty Wykonawca przedłoży Zamawiającemu do akceptacji i podpisu. Zamawiający udzieli pełnomocnictw Wykonawcy, z którym zostanie zawarta umowa. </w:t>
      </w:r>
    </w:p>
    <w:p w:rsidR="00FB0A93" w:rsidRPr="00EE5B2D" w:rsidRDefault="00FB0A93" w:rsidP="005B1F53">
      <w:pPr>
        <w:pStyle w:val="Bezodstpw"/>
        <w:spacing w:line="276" w:lineRule="auto"/>
        <w:rPr>
          <w:rFonts w:cs="Calibri"/>
        </w:rPr>
      </w:pPr>
    </w:p>
    <w:p w:rsidR="00FB0A93" w:rsidRPr="00EE5B2D" w:rsidRDefault="00FB0A93" w:rsidP="008850FD">
      <w:pPr>
        <w:pStyle w:val="Nagwek2"/>
        <w:numPr>
          <w:ilvl w:val="1"/>
          <w:numId w:val="31"/>
        </w:numPr>
      </w:pPr>
      <w:bookmarkStart w:id="75" w:name="_Toc10123861"/>
      <w:r w:rsidRPr="00EE5B2D">
        <w:t>Oświadczenie zamawiającego stwierdzające jego prawo do dysponowania nieruchomością na cele budowlane</w:t>
      </w:r>
      <w:bookmarkEnd w:id="75"/>
    </w:p>
    <w:p w:rsidR="00FB0A93" w:rsidRPr="00EE5B2D" w:rsidRDefault="00FB0A93" w:rsidP="005B1F53">
      <w:pPr>
        <w:rPr>
          <w:rFonts w:cs="Calibri"/>
        </w:rPr>
      </w:pPr>
    </w:p>
    <w:p w:rsidR="00FB0A93" w:rsidRPr="00EE5B2D" w:rsidRDefault="00FB0A93" w:rsidP="00F73490">
      <w:pPr>
        <w:pStyle w:val="Bezodstpw"/>
        <w:spacing w:line="276" w:lineRule="auto"/>
        <w:ind w:firstLine="708"/>
        <w:rPr>
          <w:rFonts w:cs="Calibri"/>
        </w:rPr>
      </w:pPr>
      <w:r w:rsidRPr="00EE5B2D">
        <w:rPr>
          <w:rFonts w:cs="Calibri"/>
        </w:rPr>
        <w:t xml:space="preserve">Zamawiający oświadcza, że posiada stosowne prawo do dysponowania nieruchomościami na potrzeby przeprowadzenia prac objętych niniejszym PFU. </w:t>
      </w:r>
    </w:p>
    <w:p w:rsidR="00FB0A93" w:rsidRPr="00EE5B2D" w:rsidRDefault="00FB0A93" w:rsidP="005B1F53">
      <w:pPr>
        <w:ind w:firstLine="708"/>
        <w:rPr>
          <w:rFonts w:cs="Calibri"/>
        </w:rPr>
      </w:pPr>
    </w:p>
    <w:p w:rsidR="00FB0A93" w:rsidRPr="00EE5B2D" w:rsidRDefault="00FB0A93" w:rsidP="008850FD">
      <w:pPr>
        <w:pStyle w:val="Nagwek2"/>
        <w:numPr>
          <w:ilvl w:val="1"/>
          <w:numId w:val="31"/>
        </w:numPr>
      </w:pPr>
      <w:bookmarkStart w:id="76" w:name="_Toc10123862"/>
      <w:r w:rsidRPr="00EE5B2D">
        <w:t>Przepisy prawne i normy związane z projektowaniem i wykonaniem zamierzenia budowlanego</w:t>
      </w:r>
      <w:bookmarkEnd w:id="76"/>
    </w:p>
    <w:p w:rsidR="00FB0A93" w:rsidRPr="00EE5B2D" w:rsidRDefault="00FB0A93" w:rsidP="005B1F53">
      <w:pPr>
        <w:rPr>
          <w:rFonts w:cs="Calibri"/>
        </w:rPr>
      </w:pPr>
    </w:p>
    <w:p w:rsidR="00FB0A93" w:rsidRPr="00EE5B2D" w:rsidRDefault="00FB0A93" w:rsidP="005B1F53">
      <w:pPr>
        <w:rPr>
          <w:rFonts w:cs="Calibri"/>
        </w:rPr>
      </w:pPr>
    </w:p>
    <w:p w:rsidR="00FB0A93" w:rsidRPr="00EE5B2D" w:rsidRDefault="00FB0A93" w:rsidP="008850FD">
      <w:pPr>
        <w:pStyle w:val="Nagwek3"/>
        <w:numPr>
          <w:ilvl w:val="2"/>
          <w:numId w:val="31"/>
        </w:numPr>
      </w:pPr>
      <w:bookmarkStart w:id="77" w:name="_Toc10123863"/>
      <w:r w:rsidRPr="00EE5B2D">
        <w:t>Ustawy, rozporządzenia i inne przepisy obowiązujące Wykonawcę:</w:t>
      </w:r>
      <w:bookmarkEnd w:id="77"/>
    </w:p>
    <w:p w:rsidR="00FB0A93" w:rsidRPr="00EE5B2D" w:rsidRDefault="00FB0A93" w:rsidP="00BE6EBA">
      <w:pPr>
        <w:pStyle w:val="Nagwek3"/>
        <w:ind w:left="720"/>
      </w:pPr>
    </w:p>
    <w:p w:rsidR="00FB0A93" w:rsidRPr="00EE5B2D" w:rsidRDefault="00FB0A93" w:rsidP="002C19CC">
      <w:pPr>
        <w:pStyle w:val="Bezodstpw"/>
        <w:spacing w:line="276" w:lineRule="auto"/>
        <w:ind w:firstLine="708"/>
      </w:pP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Ustawa z dnia 23 kwietnia 1964 r. Kodeks cywilny (Dz. U. Nr 16, poz. 93) ze zmianami zawartymi w Dz. U. z 1996r Nr 114, poz. 542.</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lastRenderedPageBreak/>
        <w:t>Ustawa z dnia 26 czerwca 1974r. Kodeks pracy (jednolity tekst: Dz. U. z 1998r Nr 21, poz. 94).</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Ustawa z dnia 14 czerwca 1960r. Kodeks postępowania administracyjnego (jednolity tekst: Dz. U. z 1980r Nr 9, poz. 26).</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Ustawa z dnia 17 listopada 1964r. Kodeks postępowania cywilnego (Dz. U. Nr 43, poz. 296, z późniejszymi zmianami).</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Ustawa z dnia 26 lipca 1991 r. o podatku dochodowym od osób fizycznych (Dz. U. z 1993r Nr 90, poz. 416 z póz. zm.).</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 xml:space="preserve">Ustawa z dnia 7 lipca 1994r. Prawo budowlane (tekst jednolity Dz.U. z 2006 Nr 156 poz.1118 z </w:t>
      </w:r>
      <w:proofErr w:type="spellStart"/>
      <w:r w:rsidRPr="00EE5B2D">
        <w:rPr>
          <w:rFonts w:cs="Calibri"/>
          <w:color w:val="000000"/>
        </w:rPr>
        <w:t>późn</w:t>
      </w:r>
      <w:proofErr w:type="spellEnd"/>
      <w:r w:rsidRPr="00EE5B2D">
        <w:rPr>
          <w:rFonts w:cs="Calibri"/>
          <w:color w:val="000000"/>
        </w:rPr>
        <w:t>. zm.),</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Ustawa z dnia 29 stycznia 2004r. Prawo zamówień publicznych (Dz. U. z 2007r Nr 223, poz. 1655 z póz. zm.).</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Ustawa z dnia 4 lutego 1994r o prawie autorskim i prawach pokrewnych (jednolity tekst: Dz. U. z 2000r Nr 80; poz. 904).</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Ustawa z dnia 8 stycznia 1993r o podatku od towarów i usług oraz o podatku akcyzowym (Dz. U. Nr 11, poz. 50).</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Ustawa z dnia 27 marca 2003r o planowaniu i zagospodarowaniu przestrzennym - (Dz. U. Nr 80, poz. 717).</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Ustawa z dnia 16 kwietnia 2004 r. o wyrobach budowlanych (Dz. U. Nr 92, poz. 881)</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Ustawa z dnia 24 sierpnia 1991 r. o ochronie przeciwpożarowej (jednolity tekst Dz. U. z 2002 r. Nr 147, poz. 1229).</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 xml:space="preserve">Ustawa z dnia 21 grudnia 2000 r. o dozorze technicznym (Dz. U. Nr 122, poz. 1321 z </w:t>
      </w:r>
      <w:proofErr w:type="spellStart"/>
      <w:r w:rsidRPr="00EE5B2D">
        <w:rPr>
          <w:rFonts w:cs="Calibri"/>
          <w:color w:val="000000"/>
        </w:rPr>
        <w:t>późn</w:t>
      </w:r>
      <w:proofErr w:type="spellEnd"/>
      <w:r w:rsidRPr="00EE5B2D">
        <w:rPr>
          <w:rFonts w:cs="Calibri"/>
          <w:color w:val="000000"/>
        </w:rPr>
        <w:t>. zm.).</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 xml:space="preserve">Ustawa z dnia 27 kwietnia 2001 r. Prawo ochrony środowiska (Dz. U. 62, poz. 627; z </w:t>
      </w:r>
      <w:proofErr w:type="spellStart"/>
      <w:r w:rsidRPr="00EE5B2D">
        <w:rPr>
          <w:rFonts w:cs="Calibri"/>
          <w:color w:val="000000"/>
        </w:rPr>
        <w:t>późn</w:t>
      </w:r>
      <w:proofErr w:type="spellEnd"/>
      <w:r w:rsidRPr="00EE5B2D">
        <w:rPr>
          <w:rFonts w:cs="Calibri"/>
          <w:color w:val="000000"/>
        </w:rPr>
        <w:t>. zm.).</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Ustawa z dnia 30 sierpnia 2002 r. o systemie oceny zgodności (jednolity tekst Dz. U. z 2004 r. Nr 204, poz. 2087).</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 xml:space="preserve">Rozporządzenie Ministra Infrastruktury z dnia 12 kwietnia 2002 r. w sprawie warunków technicznych, jakim powinny odpowiadać budynki i ich usytuowanie (Dz. U. Nr 75, poz. 690 - z </w:t>
      </w:r>
      <w:proofErr w:type="spellStart"/>
      <w:r w:rsidRPr="00EE5B2D">
        <w:rPr>
          <w:rFonts w:cs="Calibri"/>
          <w:color w:val="000000"/>
        </w:rPr>
        <w:t>późn</w:t>
      </w:r>
      <w:proofErr w:type="spellEnd"/>
      <w:r w:rsidRPr="00EE5B2D">
        <w:rPr>
          <w:rFonts w:cs="Calibri"/>
          <w:color w:val="000000"/>
        </w:rPr>
        <w:t>. zm.)</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Rozporządzenie Ministra Infrastruktury z dnia 3 lipca 2003r w sprawie szczegółowego zakresu i formy projektu budowlanego (Dz. U. Nr 120, poz. 1133).</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 xml:space="preserve">Rozporządzenie Ministra Infrastruktury z dnia 18 maja 2004r w sprawie określenia metod i podstaw sporządzania kosztorysu inwestorskiego, obliczania planowanych kosztów prac projektowych oraz planowanych kosztów robót budowlanych określonych w programie </w:t>
      </w:r>
      <w:proofErr w:type="spellStart"/>
      <w:r w:rsidRPr="00EE5B2D">
        <w:rPr>
          <w:rFonts w:cs="Calibri"/>
          <w:color w:val="000000"/>
        </w:rPr>
        <w:t>funkcjonalno</w:t>
      </w:r>
      <w:proofErr w:type="spellEnd"/>
      <w:r w:rsidRPr="00EE5B2D">
        <w:rPr>
          <w:rFonts w:cs="Calibri"/>
          <w:color w:val="000000"/>
        </w:rPr>
        <w:t xml:space="preserve"> -użytkowym (Dz. U. Nr 130, poz. 1389).</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 xml:space="preserve">Rozporządzenie Ministra Infrastruktury z dnia 2 września 2004r w sprawie szczegółowego zakresu i formy dokumentacji projektowej, specyfikacji technicznych wykonania i odbioru robót budowlanych oraz programu </w:t>
      </w:r>
      <w:proofErr w:type="spellStart"/>
      <w:r w:rsidRPr="00EE5B2D">
        <w:rPr>
          <w:rFonts w:cs="Calibri"/>
          <w:color w:val="000000"/>
        </w:rPr>
        <w:t>funkcjonalno</w:t>
      </w:r>
      <w:proofErr w:type="spellEnd"/>
      <w:r w:rsidRPr="00EE5B2D">
        <w:rPr>
          <w:rFonts w:cs="Calibri"/>
          <w:color w:val="000000"/>
        </w:rPr>
        <w:t xml:space="preserve"> - użytkowego (Dz. U. Nr 202, poz. 2072).</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Rozporządzenie Ministra Ochrony Środowiska, Zasobów Naturalnych i Leśnictwa z dnia 13 maja 1995 r. w sprawie określenia rodzajów inwestycji szkodliwych dla środowiska i zdrowia ludzi oraz ocen oddziaływania na środowisko (Dz. U. 1995 nr 52 poz. 284).</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Rozporządzenie Ministra Pracy i Polityki Socjalnej z dnia 1 grudnia 1998 r. w sprawie bezpieczeństwa i higieny pracy na stanowiskach wyposażonych w monitory ekranowe (Dz. U. z 1998r. nr 148 poz. 973).</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Rozporządzenie Ministrów Pracy, Płac i Spraw Socjalnych oraz Zdrowia i Opieki Społecznej z dnia 19 lutego 1977r. w sprawie bezpieczeństwa i higieny pracy przystosowaniu urządzeń wytwarzających pola elektromagnetyczne w zakresie od 0,1 MHz do 300 MHz ( Dz. U. z 1977r. nr 8, poz. 33)</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lastRenderedPageBreak/>
        <w:t>Rozporządzenie Ministra Infrastruktury z dnia 23 czerwca 2003r w sprawie informacji dotyczącej bezpieczeństwa i ochrony zdrowia oraz planu bezpieczeństwa i ochrony zdrowia (Dz. U. Nr 120, poz. 1126).</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Ustawa z dnia 27 kwietnia 2001r. o odpadach (tekst jednolity Dz. U. z 2007r., Nr 39 poz. 251)</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 xml:space="preserve">Rozporządzenie Ministra Infrastruktury z 6 lutego 2003r. w sprawie bezpieczeństwa i higieny pracy podczas wykonywania robót budowlanych (Dz.U. z 2003 Nr 47 </w:t>
      </w:r>
      <w:proofErr w:type="gramStart"/>
      <w:r w:rsidRPr="00EE5B2D">
        <w:rPr>
          <w:rFonts w:cs="Calibri"/>
          <w:color w:val="000000"/>
        </w:rPr>
        <w:t>poz. 401 )</w:t>
      </w:r>
      <w:proofErr w:type="gramEnd"/>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Rozporządzenie Ministra Ochrony Środowiska z dnia 29 lipca 2004 r. w sprawie dopuszczalnych poziomów hałasu w środowisku (Dz.U. z 2004 r., Nr 178, poz. 1841).</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 xml:space="preserve">Ustawa z dnia 27 kwietnia 2001 r. - Prawo ochrony środowiska (tekst jednolity Dz.U. z 2006r., Nr 129 poz. 902 z </w:t>
      </w:r>
      <w:proofErr w:type="spellStart"/>
      <w:r w:rsidRPr="00EE5B2D">
        <w:rPr>
          <w:rFonts w:cs="Calibri"/>
          <w:color w:val="000000"/>
        </w:rPr>
        <w:t>późn</w:t>
      </w:r>
      <w:proofErr w:type="spellEnd"/>
      <w:r w:rsidRPr="00EE5B2D">
        <w:rPr>
          <w:rFonts w:cs="Calibri"/>
          <w:color w:val="000000"/>
        </w:rPr>
        <w:t>. zm.).</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 xml:space="preserve">Ustawa z dnia 16 kwietnia 2004 r. o ochronie przyrody (Dz. U. z 2004, Nr 92 poz. 880 z </w:t>
      </w:r>
      <w:proofErr w:type="spellStart"/>
      <w:r w:rsidRPr="00EE5B2D">
        <w:rPr>
          <w:rFonts w:cs="Calibri"/>
          <w:color w:val="000000"/>
        </w:rPr>
        <w:t>późn</w:t>
      </w:r>
      <w:proofErr w:type="spellEnd"/>
      <w:r w:rsidRPr="00EE5B2D">
        <w:rPr>
          <w:rFonts w:cs="Calibri"/>
          <w:color w:val="000000"/>
        </w:rPr>
        <w:t>. zm.)</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 xml:space="preserve">Rozporządzenie Ministra Pracy i Polityki Socjalnej z dnia 26 września 1997 r. w sprawie ogólnych przepisów bezpieczeństwa i higieny pracy (Dz.U. 1997 nr 129 poz. 844; tekst jednolity Dz.U. 2003 nr 169 poz. 1650 z </w:t>
      </w:r>
      <w:proofErr w:type="spellStart"/>
      <w:r w:rsidRPr="00EE5B2D">
        <w:rPr>
          <w:rFonts w:cs="Calibri"/>
          <w:color w:val="000000"/>
        </w:rPr>
        <w:t>późn</w:t>
      </w:r>
      <w:proofErr w:type="spellEnd"/>
      <w:r w:rsidRPr="00EE5B2D">
        <w:rPr>
          <w:rFonts w:cs="Calibri"/>
          <w:color w:val="000000"/>
        </w:rPr>
        <w:t>. zmianami),</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Rozporządzenie Ministra Spraw Wewnętrznych i Administracji z dnia 16 czerwca 2003 r. w sprawie uzgadniania projektu budowlanego pod względem ochrony p.poż (Dz. U. nr 121 poz. 1137.</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Rozporządzenie Ministra Spraw Wewnętrznych i Administracji z dnia 21 kwietnia 2006 r. w sprawie ochrony przeciwpożarowej budynków, innych obiektów budowlanych i terenów (Dz.U. 2006 nr 80 poz. 563),</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Rozporządzenie Ministra Spraw Wewnętrznych i Administracji z dnia 16 czerwca 2003 r. w sprawie przeciwpożarowego zaopatrzenia w wodę oraz dróg pożarowych (Dz.U. 2003 nr 121 poz. 1139)</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Rozporządzenie Ministra Spraw Wewnętrznych i Administracji z dnia 16 czerwca 2003r w sprawie uzgadniania projektu budowlanego pod względem ochrony przeciwpożarowej (Dz. U. Nr 121, poz. 1137).</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PN-EN ISO/IEC 17050-2 Ocena zgodności – Deklaracja zgodności składana przez dostawce</w:t>
      </w:r>
    </w:p>
    <w:p w:rsidR="00FB0A93" w:rsidRPr="00EE5B2D" w:rsidRDefault="00FB0A93" w:rsidP="00D622CE">
      <w:pPr>
        <w:pStyle w:val="Bezodstpw"/>
        <w:numPr>
          <w:ilvl w:val="0"/>
          <w:numId w:val="12"/>
        </w:numPr>
        <w:spacing w:line="276" w:lineRule="auto"/>
        <w:ind w:left="284"/>
        <w:rPr>
          <w:rFonts w:cs="Calibri"/>
          <w:color w:val="000000"/>
        </w:rPr>
      </w:pPr>
      <w:r w:rsidRPr="00EE5B2D">
        <w:rPr>
          <w:rFonts w:cs="Calibri"/>
          <w:color w:val="000000"/>
        </w:rPr>
        <w:t>PN 73/B03431 Wentylacja mechaniczna w budownictwie i normami związanymi</w:t>
      </w:r>
    </w:p>
    <w:p w:rsidR="00FB0A93" w:rsidRPr="00EE5B2D" w:rsidRDefault="00FB0A93" w:rsidP="005B1F53">
      <w:pPr>
        <w:widowControl w:val="0"/>
        <w:tabs>
          <w:tab w:val="left" w:pos="142"/>
        </w:tabs>
        <w:suppressAutoHyphens/>
        <w:rPr>
          <w:rFonts w:cs="Calibri"/>
          <w:color w:val="00000A"/>
        </w:rPr>
      </w:pPr>
    </w:p>
    <w:p w:rsidR="00FB0A93" w:rsidRPr="00EE5B2D" w:rsidRDefault="00FB0A93" w:rsidP="008850FD">
      <w:pPr>
        <w:pStyle w:val="Nagwek3"/>
        <w:numPr>
          <w:ilvl w:val="2"/>
          <w:numId w:val="31"/>
        </w:numPr>
      </w:pPr>
      <w:bookmarkStart w:id="78" w:name="_Toc522258372"/>
      <w:bookmarkStart w:id="79" w:name="__RefHeading__2186_793451886"/>
      <w:bookmarkStart w:id="80" w:name="_Toc7176692"/>
      <w:bookmarkStart w:id="81" w:name="_Toc10123864"/>
      <w:bookmarkEnd w:id="78"/>
      <w:bookmarkEnd w:id="79"/>
      <w:r w:rsidRPr="00EE5B2D">
        <w:t>Normy dotyczące instalacji elektrycznych w obiektach budowlanych</w:t>
      </w:r>
      <w:bookmarkEnd w:id="80"/>
      <w:bookmarkEnd w:id="81"/>
    </w:p>
    <w:p w:rsidR="00FB0A93" w:rsidRPr="00EE5B2D" w:rsidRDefault="00FB0A93" w:rsidP="002C19CC">
      <w:pPr>
        <w:pStyle w:val="Bezodstpw"/>
        <w:spacing w:line="276" w:lineRule="auto"/>
        <w:ind w:firstLine="708"/>
      </w:pPr>
    </w:p>
    <w:p w:rsidR="00FB0A93" w:rsidRPr="00EE5B2D" w:rsidRDefault="00FB0A93" w:rsidP="00D622CE">
      <w:pPr>
        <w:pStyle w:val="Bezodstpw"/>
        <w:numPr>
          <w:ilvl w:val="0"/>
          <w:numId w:val="10"/>
        </w:numPr>
        <w:spacing w:line="276" w:lineRule="auto"/>
        <w:ind w:left="284"/>
        <w:rPr>
          <w:rFonts w:cs="Calibri"/>
          <w:color w:val="000000"/>
        </w:rPr>
      </w:pPr>
      <w:r w:rsidRPr="00EE5B2D">
        <w:rPr>
          <w:rFonts w:cs="Calibri"/>
          <w:color w:val="000000"/>
        </w:rPr>
        <w:t>PN-IEC 60364 Instalacje elektryczne w obiektach budowlanych Norma w zakresie instalacji oświetlenia wnętrz światłem elektrycznym</w:t>
      </w:r>
    </w:p>
    <w:p w:rsidR="00FB0A93" w:rsidRPr="00EE5B2D" w:rsidRDefault="00FB0A93" w:rsidP="00D622CE">
      <w:pPr>
        <w:pStyle w:val="Bezodstpw"/>
        <w:numPr>
          <w:ilvl w:val="0"/>
          <w:numId w:val="10"/>
        </w:numPr>
        <w:spacing w:line="276" w:lineRule="auto"/>
        <w:ind w:left="284"/>
        <w:rPr>
          <w:rFonts w:cs="Calibri"/>
          <w:color w:val="000000"/>
        </w:rPr>
      </w:pPr>
      <w:r w:rsidRPr="00EE5B2D">
        <w:rPr>
          <w:rFonts w:cs="Calibri"/>
          <w:color w:val="000000"/>
        </w:rPr>
        <w:t>PN-EN 1838(U):2002 Oświetlenie awaryjne</w:t>
      </w:r>
    </w:p>
    <w:p w:rsidR="00FB0A93" w:rsidRPr="00EE5B2D" w:rsidRDefault="00FB0A93" w:rsidP="00D622CE">
      <w:pPr>
        <w:pStyle w:val="Bezodstpw"/>
        <w:numPr>
          <w:ilvl w:val="0"/>
          <w:numId w:val="10"/>
        </w:numPr>
        <w:spacing w:line="276" w:lineRule="auto"/>
        <w:ind w:left="284"/>
        <w:rPr>
          <w:rFonts w:cs="Calibri"/>
          <w:color w:val="000000"/>
        </w:rPr>
      </w:pPr>
      <w:r w:rsidRPr="00EE5B2D">
        <w:rPr>
          <w:rFonts w:cs="Calibri"/>
          <w:color w:val="000000"/>
        </w:rPr>
        <w:t>PN-92/N-01256.01 Znaki bezpieczeństwa. Ochrona przeciwpożarowa.</w:t>
      </w:r>
    </w:p>
    <w:p w:rsidR="00FB0A93" w:rsidRPr="00EE5B2D" w:rsidRDefault="00FB0A93" w:rsidP="00D622CE">
      <w:pPr>
        <w:pStyle w:val="Bezodstpw"/>
        <w:numPr>
          <w:ilvl w:val="0"/>
          <w:numId w:val="10"/>
        </w:numPr>
        <w:spacing w:line="276" w:lineRule="auto"/>
        <w:ind w:left="284"/>
        <w:rPr>
          <w:rFonts w:cs="Calibri"/>
          <w:color w:val="000000"/>
        </w:rPr>
      </w:pPr>
      <w:r w:rsidRPr="00EE5B2D">
        <w:rPr>
          <w:rFonts w:cs="Calibri"/>
          <w:color w:val="000000"/>
        </w:rPr>
        <w:t>PN-92/N-01256.02 Znaki bezpieczeństwa. Ewakuacja.</w:t>
      </w:r>
    </w:p>
    <w:p w:rsidR="00FB0A93" w:rsidRPr="00EE5B2D" w:rsidRDefault="00FB0A93" w:rsidP="00D622CE">
      <w:pPr>
        <w:pStyle w:val="Bezodstpw"/>
        <w:numPr>
          <w:ilvl w:val="0"/>
          <w:numId w:val="10"/>
        </w:numPr>
        <w:spacing w:line="276" w:lineRule="auto"/>
        <w:ind w:left="284"/>
        <w:rPr>
          <w:rFonts w:cs="Calibri"/>
          <w:color w:val="000000"/>
        </w:rPr>
      </w:pPr>
      <w:r w:rsidRPr="00EE5B2D">
        <w:rPr>
          <w:rFonts w:cs="Calibri"/>
          <w:color w:val="000000"/>
        </w:rPr>
        <w:t>PN-N-01256-5:1998 Znaki bezpieczeństwa. Zasady umieszczania znaków bezpieczeństwa na drogach ewakuacyjnych i drogach pożarowych</w:t>
      </w:r>
    </w:p>
    <w:p w:rsidR="00FB0A93" w:rsidRPr="00EE5B2D" w:rsidRDefault="00FB0A93" w:rsidP="00D622CE">
      <w:pPr>
        <w:pStyle w:val="Bezodstpw"/>
        <w:numPr>
          <w:ilvl w:val="0"/>
          <w:numId w:val="10"/>
        </w:numPr>
        <w:spacing w:line="276" w:lineRule="auto"/>
        <w:ind w:left="284"/>
        <w:rPr>
          <w:rFonts w:cs="Calibri"/>
          <w:color w:val="000000"/>
        </w:rPr>
      </w:pPr>
      <w:r w:rsidRPr="00EE5B2D">
        <w:rPr>
          <w:rFonts w:cs="Calibri"/>
          <w:color w:val="000000"/>
        </w:rPr>
        <w:t>PN-IEC 60364 Instalacje elektryczne w obiektach budowlanych</w:t>
      </w:r>
    </w:p>
    <w:p w:rsidR="00FB0A93" w:rsidRPr="00EE5B2D" w:rsidRDefault="00FB0A93" w:rsidP="00D622CE">
      <w:pPr>
        <w:pStyle w:val="Bezodstpw"/>
        <w:numPr>
          <w:ilvl w:val="0"/>
          <w:numId w:val="10"/>
        </w:numPr>
        <w:spacing w:line="276" w:lineRule="auto"/>
        <w:ind w:left="284"/>
        <w:rPr>
          <w:rFonts w:cs="Calibri"/>
          <w:color w:val="000000"/>
        </w:rPr>
      </w:pPr>
      <w:r w:rsidRPr="00EE5B2D">
        <w:rPr>
          <w:rFonts w:cs="Calibri"/>
          <w:color w:val="000000"/>
        </w:rPr>
        <w:t>PN-IEC 60364-4-443 Instalacje elektryczne w obiektach budowlanych. Ochrona dla zapewnienia bezpieczeństwa. Ochrona przed przepięciami atmosferycznymi i łączeniowymi.</w:t>
      </w:r>
    </w:p>
    <w:p w:rsidR="00FB0A93" w:rsidRPr="00EE5B2D" w:rsidRDefault="00FB0A93" w:rsidP="00D622CE">
      <w:pPr>
        <w:pStyle w:val="Bezodstpw"/>
        <w:numPr>
          <w:ilvl w:val="0"/>
          <w:numId w:val="10"/>
        </w:numPr>
        <w:spacing w:line="276" w:lineRule="auto"/>
        <w:ind w:left="284"/>
        <w:rPr>
          <w:rFonts w:cs="Calibri"/>
          <w:color w:val="000000"/>
        </w:rPr>
      </w:pPr>
      <w:r w:rsidRPr="00EE5B2D">
        <w:rPr>
          <w:rFonts w:cs="Calibri"/>
          <w:color w:val="000000"/>
        </w:rPr>
        <w:t>PN-EN 12464-1:2003 Technika świetlna. Oświetlenie miejsc pracy. Część 1: Miejsca pracy wewnątrz pomieszczeń.</w:t>
      </w:r>
    </w:p>
    <w:p w:rsidR="00FB0A93" w:rsidRPr="00EE5B2D" w:rsidRDefault="00FB0A93" w:rsidP="00D622CE">
      <w:pPr>
        <w:pStyle w:val="Bezodstpw"/>
        <w:numPr>
          <w:ilvl w:val="0"/>
          <w:numId w:val="10"/>
        </w:numPr>
        <w:spacing w:line="276" w:lineRule="auto"/>
        <w:ind w:left="284"/>
        <w:rPr>
          <w:rFonts w:cs="Calibri"/>
          <w:color w:val="000000"/>
        </w:rPr>
      </w:pPr>
      <w:r w:rsidRPr="00EE5B2D">
        <w:rPr>
          <w:rFonts w:cs="Calibri"/>
          <w:color w:val="000000"/>
        </w:rPr>
        <w:t>PN-EN 12665:2003 Światło i oświetlenie. Podstawowe terminy oraz kryteria określania wymagań dotyczących oświetlenia</w:t>
      </w:r>
    </w:p>
    <w:p w:rsidR="00FB0A93" w:rsidRPr="00EE5B2D" w:rsidRDefault="00FB0A93" w:rsidP="00D622CE">
      <w:pPr>
        <w:pStyle w:val="Bezodstpw"/>
        <w:numPr>
          <w:ilvl w:val="0"/>
          <w:numId w:val="10"/>
        </w:numPr>
        <w:spacing w:line="276" w:lineRule="auto"/>
        <w:ind w:left="284"/>
        <w:rPr>
          <w:rFonts w:cs="Calibri"/>
          <w:color w:val="000000"/>
        </w:rPr>
      </w:pPr>
      <w:r w:rsidRPr="00EE5B2D">
        <w:rPr>
          <w:rFonts w:cs="Calibri"/>
          <w:color w:val="000000"/>
        </w:rPr>
        <w:t>PN-84/E-02035 Urządzenia elektroenergetyczne. Oświetlenie elektryczne obiektów energetycznych. PN-71/B-02380 Oświetlenie wnętrz światłem dziennym. Warunki ogólne.</w:t>
      </w:r>
    </w:p>
    <w:p w:rsidR="00FB0A93" w:rsidRPr="00EE5B2D" w:rsidRDefault="00FB0A93" w:rsidP="00D622CE">
      <w:pPr>
        <w:pStyle w:val="Bezodstpw"/>
        <w:numPr>
          <w:ilvl w:val="0"/>
          <w:numId w:val="10"/>
        </w:numPr>
        <w:spacing w:line="276" w:lineRule="auto"/>
        <w:ind w:left="284"/>
        <w:rPr>
          <w:rFonts w:cs="Calibri"/>
          <w:color w:val="000000"/>
        </w:rPr>
      </w:pPr>
      <w:r w:rsidRPr="00EE5B2D">
        <w:rPr>
          <w:rFonts w:cs="Calibri"/>
          <w:color w:val="000000"/>
        </w:rPr>
        <w:lastRenderedPageBreak/>
        <w:t>PN-86/E-05003 Ochrona odgromowa obiektów budowlanych</w:t>
      </w:r>
    </w:p>
    <w:p w:rsidR="00FB0A93" w:rsidRPr="00EE5B2D" w:rsidRDefault="00FB0A93" w:rsidP="00D622CE">
      <w:pPr>
        <w:pStyle w:val="Bezodstpw"/>
        <w:numPr>
          <w:ilvl w:val="0"/>
          <w:numId w:val="10"/>
        </w:numPr>
        <w:spacing w:line="276" w:lineRule="auto"/>
        <w:ind w:left="284"/>
        <w:rPr>
          <w:rFonts w:cs="Calibri"/>
          <w:color w:val="00000A"/>
        </w:rPr>
      </w:pPr>
      <w:r w:rsidRPr="00EE5B2D">
        <w:rPr>
          <w:rFonts w:cs="Calibri"/>
          <w:color w:val="000000"/>
        </w:rPr>
        <w:t>PN-EN 50310 Stosowanie połączeń wyrównawczych i uziemiających w budynkach z zainstalowanym sprzętem informatycznym</w:t>
      </w:r>
    </w:p>
    <w:p w:rsidR="00FB0A93" w:rsidRPr="00EE5B2D" w:rsidRDefault="00FB0A93" w:rsidP="005B1F53">
      <w:pPr>
        <w:widowControl w:val="0"/>
        <w:tabs>
          <w:tab w:val="left" w:pos="142"/>
        </w:tabs>
        <w:suppressAutoHyphens/>
        <w:rPr>
          <w:rFonts w:cs="Calibri"/>
          <w:color w:val="00000A"/>
        </w:rPr>
      </w:pPr>
    </w:p>
    <w:p w:rsidR="00FB0A93" w:rsidRPr="00EE5B2D" w:rsidRDefault="00FB0A93" w:rsidP="00B31256">
      <w:pPr>
        <w:pStyle w:val="Bezodstpw"/>
        <w:spacing w:line="276" w:lineRule="auto"/>
        <w:rPr>
          <w:rFonts w:cs="Calibri"/>
          <w:color w:val="000000"/>
        </w:rPr>
      </w:pPr>
      <w:bookmarkStart w:id="82" w:name="__RefHeading__2188_793451886"/>
      <w:bookmarkEnd w:id="82"/>
    </w:p>
    <w:p w:rsidR="00FB0A93" w:rsidRPr="00EE5B2D" w:rsidRDefault="00FB0A93" w:rsidP="005B1F53">
      <w:pPr>
        <w:widowControl w:val="0"/>
        <w:tabs>
          <w:tab w:val="left" w:pos="142"/>
        </w:tabs>
        <w:suppressAutoHyphens/>
        <w:rPr>
          <w:rFonts w:cs="Calibri"/>
          <w:color w:val="00000A"/>
        </w:rPr>
      </w:pPr>
    </w:p>
    <w:p w:rsidR="00FB0A93" w:rsidRPr="00EE5B2D" w:rsidRDefault="00FB0A93" w:rsidP="008850FD">
      <w:pPr>
        <w:pStyle w:val="Nagwek3"/>
        <w:numPr>
          <w:ilvl w:val="2"/>
          <w:numId w:val="31"/>
        </w:numPr>
      </w:pPr>
      <w:bookmarkStart w:id="83" w:name="_Toc522258374"/>
      <w:bookmarkStart w:id="84" w:name="__RefHeading__2190_793451886"/>
      <w:bookmarkStart w:id="85" w:name="_Toc7176694"/>
      <w:bookmarkStart w:id="86" w:name="_Toc10123865"/>
      <w:bookmarkEnd w:id="83"/>
      <w:bookmarkEnd w:id="84"/>
      <w:r w:rsidRPr="00EE5B2D">
        <w:t>Normy dotyczące instalacji wentylacji i klimatyzacji</w:t>
      </w:r>
      <w:bookmarkEnd w:id="85"/>
      <w:bookmarkEnd w:id="86"/>
    </w:p>
    <w:p w:rsidR="00FB0A93" w:rsidRPr="00EE5B2D" w:rsidRDefault="00FB0A93" w:rsidP="002C19CC">
      <w:pPr>
        <w:pStyle w:val="Bezodstpw"/>
        <w:spacing w:line="276" w:lineRule="auto"/>
        <w:ind w:firstLine="708"/>
      </w:pPr>
    </w:p>
    <w:p w:rsidR="00FB0A93" w:rsidRPr="00EE5B2D" w:rsidRDefault="00FB0A93" w:rsidP="00D622CE">
      <w:pPr>
        <w:pStyle w:val="Bezodstpw"/>
        <w:numPr>
          <w:ilvl w:val="0"/>
          <w:numId w:val="11"/>
        </w:numPr>
        <w:spacing w:line="276" w:lineRule="auto"/>
        <w:ind w:left="284"/>
        <w:rPr>
          <w:rFonts w:cs="Calibri"/>
          <w:color w:val="000000"/>
        </w:rPr>
      </w:pPr>
      <w:r w:rsidRPr="00EE5B2D">
        <w:rPr>
          <w:rFonts w:cs="Calibri"/>
          <w:color w:val="000000"/>
        </w:rPr>
        <w:t>PN-EN 12599:2002, PN-EN 12599:2002/AC:2004 Wentylacja budynków -- Procedury badań i metody pomiarowe dotyczące odbioru wykonanych instalacji wentylacji i klimatyzacji,</w:t>
      </w:r>
    </w:p>
    <w:p w:rsidR="00FB0A93" w:rsidRPr="00EE5B2D" w:rsidRDefault="00FB0A93" w:rsidP="00D622CE">
      <w:pPr>
        <w:pStyle w:val="Bezodstpw"/>
        <w:numPr>
          <w:ilvl w:val="0"/>
          <w:numId w:val="11"/>
        </w:numPr>
        <w:spacing w:line="276" w:lineRule="auto"/>
        <w:ind w:left="284"/>
        <w:rPr>
          <w:rFonts w:cs="Calibri"/>
          <w:color w:val="000000"/>
        </w:rPr>
      </w:pPr>
      <w:r w:rsidRPr="00EE5B2D">
        <w:rPr>
          <w:rFonts w:cs="Calibri"/>
          <w:color w:val="000000"/>
        </w:rPr>
        <w:t>PN-EN 41003:2001 Szczególne wymagania bezpieczeństwa dotyczące urządzeń przeznaczonych do podłączenia do sieci telekomunikacyjnych.</w:t>
      </w:r>
    </w:p>
    <w:p w:rsidR="00FB0A93" w:rsidRPr="00EE5B2D" w:rsidRDefault="00FB0A93" w:rsidP="005B1F53">
      <w:pPr>
        <w:rPr>
          <w:rFonts w:cs="Calibri"/>
        </w:rPr>
      </w:pPr>
    </w:p>
    <w:p w:rsidR="00FB0A93" w:rsidRPr="00EE5B2D" w:rsidRDefault="00FB0A93" w:rsidP="008850FD">
      <w:pPr>
        <w:pStyle w:val="Nagwek3"/>
        <w:numPr>
          <w:ilvl w:val="2"/>
          <w:numId w:val="31"/>
        </w:numPr>
      </w:pPr>
      <w:bookmarkStart w:id="87" w:name="_Toc522258375"/>
      <w:bookmarkStart w:id="88" w:name="__RefHeading__2192_793451886"/>
      <w:bookmarkStart w:id="89" w:name="_Toc7176695"/>
      <w:bookmarkStart w:id="90" w:name="_Toc10123866"/>
      <w:bookmarkEnd w:id="87"/>
      <w:bookmarkEnd w:id="88"/>
      <w:r w:rsidRPr="00EE5B2D">
        <w:t>Dodatkowe wytyczne inwestorskie</w:t>
      </w:r>
      <w:bookmarkEnd w:id="89"/>
      <w:bookmarkEnd w:id="90"/>
    </w:p>
    <w:p w:rsidR="00FB0A93" w:rsidRPr="00EE5B2D" w:rsidRDefault="00FB0A93" w:rsidP="002C19CC">
      <w:pPr>
        <w:pStyle w:val="Bezodstpw"/>
        <w:spacing w:line="276" w:lineRule="auto"/>
        <w:ind w:firstLine="708"/>
      </w:pPr>
    </w:p>
    <w:p w:rsidR="00FB0A93" w:rsidRPr="00EE5B2D" w:rsidRDefault="00FB0A93" w:rsidP="005B1F53">
      <w:pPr>
        <w:widowControl w:val="0"/>
        <w:tabs>
          <w:tab w:val="left" w:pos="142"/>
        </w:tabs>
        <w:suppressAutoHyphens/>
        <w:rPr>
          <w:rFonts w:cs="Calibri"/>
          <w:color w:val="00000A"/>
        </w:rPr>
      </w:pPr>
      <w:r w:rsidRPr="00EE5B2D">
        <w:rPr>
          <w:rFonts w:cs="Calibri"/>
          <w:color w:val="00000A"/>
        </w:rPr>
        <w:tab/>
      </w:r>
      <w:r w:rsidRPr="00EE5B2D">
        <w:rPr>
          <w:rFonts w:cs="Calibri"/>
          <w:color w:val="00000A"/>
        </w:rPr>
        <w:tab/>
        <w:t>Przy opracowywaniu dokumentacji projektowej i wykonywaniu robót budowlanych Wykonawca zobowiązany jest przyjmować w/w założenia, jednakże w przypadku stwierdzenia w nich niezgodności z obowiązującymi przepisami jego obowiązkiem jest dokonanie odpowiednich poprawek i korekt.</w:t>
      </w:r>
    </w:p>
    <w:p w:rsidR="00FB0A93" w:rsidRPr="00EE5B2D" w:rsidRDefault="00FB0A93" w:rsidP="005B1F53">
      <w:pPr>
        <w:widowControl w:val="0"/>
        <w:tabs>
          <w:tab w:val="left" w:pos="142"/>
        </w:tabs>
        <w:suppressAutoHyphens/>
        <w:rPr>
          <w:rFonts w:cs="Calibri"/>
          <w:color w:val="00000A"/>
        </w:rPr>
      </w:pPr>
    </w:p>
    <w:p w:rsidR="00FB0A93" w:rsidRPr="00EE5B2D" w:rsidRDefault="00FB0A93" w:rsidP="008850FD">
      <w:pPr>
        <w:pStyle w:val="Nagwek3"/>
        <w:numPr>
          <w:ilvl w:val="2"/>
          <w:numId w:val="31"/>
        </w:numPr>
      </w:pPr>
      <w:bookmarkStart w:id="91" w:name="_Toc505195460"/>
      <w:bookmarkStart w:id="92" w:name="_Toc522258376"/>
      <w:bookmarkStart w:id="93" w:name="__RefHeading__2194_793451886"/>
      <w:bookmarkStart w:id="94" w:name="_Toc7176696"/>
      <w:bookmarkStart w:id="95" w:name="_Toc10123867"/>
      <w:bookmarkEnd w:id="91"/>
      <w:bookmarkEnd w:id="92"/>
      <w:bookmarkEnd w:id="93"/>
      <w:r w:rsidRPr="00EE5B2D">
        <w:t>Rozwiązania równoważne</w:t>
      </w:r>
      <w:bookmarkEnd w:id="94"/>
      <w:bookmarkEnd w:id="95"/>
    </w:p>
    <w:p w:rsidR="00FB0A93" w:rsidRPr="00EE5B2D" w:rsidRDefault="00FB0A93" w:rsidP="002C19CC">
      <w:pPr>
        <w:widowControl w:val="0"/>
        <w:tabs>
          <w:tab w:val="left" w:pos="142"/>
        </w:tabs>
        <w:suppressAutoHyphens/>
      </w:pPr>
    </w:p>
    <w:p w:rsidR="00FB0A93" w:rsidRPr="00EE5B2D" w:rsidRDefault="00FB0A93" w:rsidP="005B1F53">
      <w:pPr>
        <w:widowControl w:val="0"/>
        <w:tabs>
          <w:tab w:val="left" w:pos="142"/>
        </w:tabs>
        <w:suppressAutoHyphens/>
        <w:rPr>
          <w:rFonts w:cs="Calibri"/>
          <w:color w:val="00000A"/>
        </w:rPr>
      </w:pPr>
      <w:r w:rsidRPr="00EE5B2D">
        <w:rPr>
          <w:rFonts w:cs="Calibri"/>
          <w:color w:val="00000A"/>
        </w:rPr>
        <w:tab/>
      </w:r>
      <w:r w:rsidRPr="00EE5B2D">
        <w:rPr>
          <w:rFonts w:cs="Calibri"/>
          <w:color w:val="00000A"/>
        </w:rPr>
        <w:tab/>
        <w:t>Zgodnie z treścią art. 29 ust 4 ustawy Prawo zamówień publicznych Zamawiający zaznacza, iż w przypadku, gdy w niniejszym dokumencie PFU wskazane zostały znaki towarowe, patenty lub pochodzenie, Zamawiający dopuszcza wszelkie rozwiązania równoważne opisywanym. Ponadto zgodnie z treścią art. 30 ust 4 ustawy Prawo zamówień publicznych Zamawiający zaznacza, iż w </w:t>
      </w:r>
      <w:proofErr w:type="gramStart"/>
      <w:r w:rsidRPr="00EE5B2D">
        <w:rPr>
          <w:rFonts w:cs="Calibri"/>
          <w:color w:val="00000A"/>
        </w:rPr>
        <w:t>przypadku gdy</w:t>
      </w:r>
      <w:proofErr w:type="gramEnd"/>
      <w:r w:rsidRPr="00EE5B2D">
        <w:rPr>
          <w:rFonts w:cs="Calibri"/>
          <w:color w:val="00000A"/>
        </w:rPr>
        <w:t xml:space="preserve"> w niniejszym dokumencie wskazane zostały normy, aprobaty techniczne lub inne systemy odniesienia, Zamawiający dopuszcza wszelkie rozwiązania równoważne opisywanym.</w:t>
      </w:r>
    </w:p>
    <w:p w:rsidR="00FB0A93" w:rsidRPr="00EE5B2D" w:rsidRDefault="00FB0A93" w:rsidP="005B1F53">
      <w:pPr>
        <w:widowControl w:val="0"/>
        <w:tabs>
          <w:tab w:val="left" w:pos="142"/>
        </w:tabs>
        <w:suppressAutoHyphens/>
        <w:rPr>
          <w:rFonts w:cs="Calibri"/>
          <w:color w:val="00000A"/>
        </w:rPr>
      </w:pPr>
      <w:r w:rsidRPr="00EE5B2D">
        <w:rPr>
          <w:rFonts w:cs="Calibri"/>
          <w:color w:val="00000A"/>
        </w:rPr>
        <w:t xml:space="preserve">W sytuacji, gdy wykonawca będzie stosował rozwiązania równoważne do wskazanych znaków towarowych, patentów lub pochodzenia albo do wskazanych w normach, aprobatach technicznych lub systemach odniesienia, w takim przypadku wykonawca będzie obowiązany wykazać, że oferowane rozwiązania spełniają wymagania Zamawiającego. </w:t>
      </w:r>
    </w:p>
    <w:p w:rsidR="00FB0A93" w:rsidRPr="00EE5B2D" w:rsidRDefault="00FB0A93" w:rsidP="005B1F53">
      <w:pPr>
        <w:widowControl w:val="0"/>
        <w:tabs>
          <w:tab w:val="left" w:pos="142"/>
        </w:tabs>
        <w:suppressAutoHyphens/>
        <w:rPr>
          <w:rFonts w:cs="Calibri"/>
          <w:color w:val="00000A"/>
        </w:rPr>
      </w:pPr>
      <w:r w:rsidRPr="00EE5B2D">
        <w:rPr>
          <w:rFonts w:cs="Calibri"/>
          <w:color w:val="00000A"/>
        </w:rPr>
        <w:t xml:space="preserve">Przez produkt równoważny rozumie się taki, który w sposób poprawny współpracuje z dedykowanymi sprzętami i programami Zamawiającego, a jego zastosowanie nie wymaga żadnych nakładów związanych z dostosowaniem aplikacji Zamawiającego lub produktu równoważnego oraz posiada wszystkie cechy funkcjonalności przedmiotu zamówienia. </w:t>
      </w:r>
    </w:p>
    <w:p w:rsidR="00FB0A93" w:rsidRPr="00EE5B2D" w:rsidRDefault="00FB0A93" w:rsidP="005B1F53">
      <w:pPr>
        <w:widowControl w:val="0"/>
        <w:tabs>
          <w:tab w:val="left" w:pos="142"/>
        </w:tabs>
        <w:suppressAutoHyphens/>
        <w:rPr>
          <w:rFonts w:cs="Calibri"/>
          <w:color w:val="00000A"/>
        </w:rPr>
      </w:pPr>
      <w:r w:rsidRPr="00EE5B2D">
        <w:rPr>
          <w:rFonts w:cs="Calibri"/>
          <w:color w:val="00000A"/>
        </w:rPr>
        <w:t>Wykonawca, który powoła się na rozwiązania równoważne, zgodnie z art. 30 ust. 5 ustawy, zgodnie z ustawą zobowiązany jest wykazać i udowodnić Zamawiającemu, że oferowane przez niego roboty budowlane spełniają wymagania określone przez Zamawiającego.</w:t>
      </w:r>
    </w:p>
    <w:p w:rsidR="00FB0A93" w:rsidRPr="00EE5B2D" w:rsidRDefault="00FB0A93" w:rsidP="005B1F53">
      <w:pPr>
        <w:widowControl w:val="0"/>
        <w:tabs>
          <w:tab w:val="left" w:pos="142"/>
        </w:tabs>
        <w:suppressAutoHyphens/>
        <w:rPr>
          <w:rFonts w:cs="Calibri"/>
          <w:color w:val="00000A"/>
        </w:rPr>
      </w:pPr>
      <w:r w:rsidRPr="00EE5B2D">
        <w:rPr>
          <w:rFonts w:cs="Calibri"/>
          <w:color w:val="00000A"/>
        </w:rPr>
        <w:t>Przedstawione w PFU parametry materiałów i urządzeń należy traktować jako wymogi minimalne. Wykonawca zobowiązany jest przedłożyć ofertę o takich parametrach poszczególnych materiałów i urządzeń, które zapewnią należyte funkcjonowanie wdrażanego systemu.</w:t>
      </w:r>
    </w:p>
    <w:p w:rsidR="00FB0A93" w:rsidRPr="00EE5B2D" w:rsidRDefault="00FB0A93" w:rsidP="005B1F53">
      <w:pPr>
        <w:pStyle w:val="Bezodstpw"/>
        <w:spacing w:line="276" w:lineRule="auto"/>
        <w:rPr>
          <w:rFonts w:cs="Calibri"/>
        </w:rPr>
      </w:pPr>
    </w:p>
    <w:p w:rsidR="00FB0A93" w:rsidRPr="00EE5B2D" w:rsidRDefault="00FB0A93" w:rsidP="005B1F53">
      <w:pPr>
        <w:pStyle w:val="Bezodstpw"/>
        <w:spacing w:line="276" w:lineRule="auto"/>
        <w:rPr>
          <w:rFonts w:cs="Calibri"/>
        </w:rPr>
      </w:pPr>
    </w:p>
    <w:p w:rsidR="00FB0A93" w:rsidRPr="00EE5B2D" w:rsidRDefault="00FB0A93" w:rsidP="005B1F53">
      <w:pPr>
        <w:pStyle w:val="Bezodstpw"/>
        <w:spacing w:line="276" w:lineRule="auto"/>
        <w:rPr>
          <w:rFonts w:cs="Calibri"/>
        </w:rPr>
      </w:pPr>
    </w:p>
    <w:p w:rsidR="00FB0A93" w:rsidRPr="00EE5B2D" w:rsidRDefault="00FB0A93" w:rsidP="008850FD">
      <w:pPr>
        <w:pStyle w:val="Nagwek2"/>
        <w:numPr>
          <w:ilvl w:val="1"/>
          <w:numId w:val="31"/>
        </w:numPr>
      </w:pPr>
      <w:bookmarkStart w:id="96" w:name="_Toc10123868"/>
      <w:r w:rsidRPr="00EE5B2D">
        <w:t>Inne posiadane informacje i dokumenty niezbędne do zaprojektowania robót budowlanych</w:t>
      </w:r>
      <w:bookmarkEnd w:id="96"/>
    </w:p>
    <w:p w:rsidR="00FB0A93" w:rsidRPr="00EE5B2D" w:rsidRDefault="00FB0A93" w:rsidP="005B1F53">
      <w:pPr>
        <w:rPr>
          <w:rFonts w:cs="Calibri"/>
        </w:rPr>
      </w:pPr>
    </w:p>
    <w:p w:rsidR="00FB0A93" w:rsidRPr="00EE5B2D" w:rsidRDefault="00FB0A93" w:rsidP="005B1F53">
      <w:pPr>
        <w:pStyle w:val="Bezodstpw"/>
        <w:spacing w:line="276" w:lineRule="auto"/>
        <w:ind w:firstLine="360"/>
        <w:rPr>
          <w:rFonts w:cs="Calibri"/>
        </w:rPr>
      </w:pPr>
      <w:r w:rsidRPr="00EE5B2D">
        <w:rPr>
          <w:rFonts w:cs="Calibri"/>
        </w:rPr>
        <w:lastRenderedPageBreak/>
        <w:t>Inne posiadane informacje i dokumenty niezbędne do zaprojektowania robót budowlanych:</w:t>
      </w:r>
    </w:p>
    <w:p w:rsidR="00FB0A93" w:rsidRPr="00EE5B2D" w:rsidRDefault="00FB0A93" w:rsidP="005B1F53">
      <w:pPr>
        <w:pStyle w:val="Bezodstpw"/>
        <w:spacing w:line="276" w:lineRule="auto"/>
        <w:ind w:firstLine="360"/>
        <w:rPr>
          <w:rFonts w:cs="Calibri"/>
        </w:rPr>
      </w:pPr>
    </w:p>
    <w:p w:rsidR="00FB0A93" w:rsidRPr="00EE5B2D" w:rsidRDefault="00FB0A93" w:rsidP="008850FD">
      <w:pPr>
        <w:pStyle w:val="Nagwek3"/>
        <w:numPr>
          <w:ilvl w:val="2"/>
          <w:numId w:val="31"/>
        </w:numPr>
      </w:pPr>
      <w:bookmarkStart w:id="97" w:name="_Toc10123869"/>
      <w:r w:rsidRPr="00EE5B2D">
        <w:t>Kopia mapy zasadniczej</w:t>
      </w:r>
      <w:bookmarkEnd w:id="97"/>
    </w:p>
    <w:p w:rsidR="00FB0A93" w:rsidRPr="00EE5B2D" w:rsidRDefault="00FB0A93" w:rsidP="005B1F53">
      <w:pPr>
        <w:pStyle w:val="Bezodstpw"/>
        <w:spacing w:line="276" w:lineRule="auto"/>
        <w:rPr>
          <w:rFonts w:cs="Calibri"/>
        </w:rPr>
      </w:pPr>
    </w:p>
    <w:p w:rsidR="00FB0A93" w:rsidRPr="00EE5B2D" w:rsidRDefault="00FB0A93" w:rsidP="00F73490">
      <w:pPr>
        <w:pStyle w:val="Bezodstpw"/>
        <w:spacing w:line="276" w:lineRule="auto"/>
        <w:ind w:firstLine="708"/>
        <w:jc w:val="both"/>
        <w:rPr>
          <w:rFonts w:cs="Calibri"/>
        </w:rPr>
      </w:pPr>
      <w:r w:rsidRPr="00EE5B2D">
        <w:rPr>
          <w:rFonts w:cs="Calibri"/>
        </w:rPr>
        <w:t>Wykonawca przed przystąpieniem do prac projektowych we własnym zakresie uzyska aktualną mapę do celów projektowych, jeśli roboty te będą wymagały takiej mapy.</w:t>
      </w:r>
    </w:p>
    <w:p w:rsidR="00FB0A93" w:rsidRPr="00EE5B2D" w:rsidRDefault="00FB0A93" w:rsidP="005B1F53">
      <w:pPr>
        <w:pStyle w:val="Bezodstpw"/>
        <w:spacing w:line="276" w:lineRule="auto"/>
        <w:ind w:left="708"/>
        <w:rPr>
          <w:rFonts w:cs="Calibri"/>
        </w:rPr>
      </w:pPr>
    </w:p>
    <w:p w:rsidR="00FB0A93" w:rsidRPr="00EE5B2D" w:rsidRDefault="00FB0A93" w:rsidP="008850FD">
      <w:pPr>
        <w:pStyle w:val="Nagwek3"/>
        <w:numPr>
          <w:ilvl w:val="2"/>
          <w:numId w:val="31"/>
        </w:numPr>
      </w:pPr>
      <w:bookmarkStart w:id="98" w:name="_Toc10123870"/>
      <w:r w:rsidRPr="00EE5B2D">
        <w:t>Wyniki badań gruntowo-wodnych na terenie budowy dla potrzeb posadowienia obiektów</w:t>
      </w:r>
      <w:bookmarkEnd w:id="98"/>
    </w:p>
    <w:p w:rsidR="00FB0A93" w:rsidRPr="00EE5B2D" w:rsidRDefault="00FB0A93" w:rsidP="005B1F53">
      <w:pPr>
        <w:pStyle w:val="Bezodstpw"/>
        <w:spacing w:line="276" w:lineRule="auto"/>
        <w:ind w:left="708"/>
        <w:rPr>
          <w:rFonts w:cs="Calibri"/>
        </w:rPr>
      </w:pPr>
    </w:p>
    <w:p w:rsidR="00FB0A93" w:rsidRPr="00EE5B2D" w:rsidRDefault="00FB0A93" w:rsidP="005B1F53">
      <w:pPr>
        <w:pStyle w:val="Bezodstpw"/>
        <w:spacing w:line="276" w:lineRule="auto"/>
        <w:ind w:left="708"/>
        <w:rPr>
          <w:rFonts w:cs="Calibri"/>
        </w:rPr>
      </w:pPr>
      <w:r w:rsidRPr="00EE5B2D">
        <w:rPr>
          <w:rFonts w:cs="Calibri"/>
        </w:rPr>
        <w:t>Nie dotyczy.</w:t>
      </w:r>
    </w:p>
    <w:p w:rsidR="00FB0A93" w:rsidRPr="00EE5B2D" w:rsidRDefault="00FB0A93" w:rsidP="005B1F53">
      <w:pPr>
        <w:pStyle w:val="Bezodstpw"/>
        <w:spacing w:line="276" w:lineRule="auto"/>
        <w:ind w:left="708"/>
        <w:rPr>
          <w:rFonts w:cs="Calibri"/>
        </w:rPr>
      </w:pPr>
    </w:p>
    <w:p w:rsidR="00FB0A93" w:rsidRPr="00EE5B2D" w:rsidRDefault="00FB0A93" w:rsidP="008850FD">
      <w:pPr>
        <w:pStyle w:val="Nagwek3"/>
        <w:numPr>
          <w:ilvl w:val="2"/>
          <w:numId w:val="31"/>
        </w:numPr>
      </w:pPr>
      <w:bookmarkStart w:id="99" w:name="_Toc10123871"/>
      <w:r w:rsidRPr="00EE5B2D">
        <w:t>Zalecenia konserwatorskie konserwatora zabytków</w:t>
      </w:r>
      <w:bookmarkEnd w:id="99"/>
    </w:p>
    <w:p w:rsidR="00FB0A93" w:rsidRPr="00EE5B2D" w:rsidRDefault="00FB0A93" w:rsidP="005B1F53">
      <w:pPr>
        <w:rPr>
          <w:rFonts w:cs="Calibri"/>
        </w:rPr>
      </w:pPr>
    </w:p>
    <w:p w:rsidR="00FB0A93" w:rsidRPr="00EE5B2D" w:rsidRDefault="00FB0A93" w:rsidP="00BE6EBA">
      <w:pPr>
        <w:pStyle w:val="Bezodstpw"/>
        <w:spacing w:line="276" w:lineRule="auto"/>
        <w:ind w:firstLine="708"/>
        <w:rPr>
          <w:rFonts w:cs="Calibri"/>
        </w:rPr>
      </w:pPr>
      <w:r w:rsidRPr="00EE5B2D">
        <w:rPr>
          <w:rFonts w:cs="Calibri"/>
        </w:rPr>
        <w:t>Nie dotyczy.</w:t>
      </w:r>
    </w:p>
    <w:p w:rsidR="00FB0A93" w:rsidRPr="00EE5B2D" w:rsidRDefault="00FB0A93" w:rsidP="00BE6EBA">
      <w:pPr>
        <w:pStyle w:val="Bezodstpw"/>
        <w:spacing w:line="276" w:lineRule="auto"/>
        <w:ind w:firstLine="708"/>
        <w:rPr>
          <w:rFonts w:cs="Calibri"/>
        </w:rPr>
      </w:pPr>
    </w:p>
    <w:p w:rsidR="00FB0A93" w:rsidRPr="00EE5B2D" w:rsidRDefault="00FB0A93" w:rsidP="008850FD">
      <w:pPr>
        <w:pStyle w:val="Nagwek3"/>
        <w:numPr>
          <w:ilvl w:val="2"/>
          <w:numId w:val="31"/>
        </w:numPr>
      </w:pPr>
      <w:bookmarkStart w:id="100" w:name="_Toc10123872"/>
      <w:r w:rsidRPr="00EE5B2D">
        <w:t>Inwentaryzacja zieleni</w:t>
      </w:r>
      <w:bookmarkEnd w:id="100"/>
    </w:p>
    <w:p w:rsidR="00FB0A93" w:rsidRPr="00EE5B2D" w:rsidRDefault="00FB0A93" w:rsidP="005B1F53">
      <w:pPr>
        <w:rPr>
          <w:rFonts w:cs="Calibri"/>
        </w:rPr>
      </w:pPr>
    </w:p>
    <w:p w:rsidR="00FB0A93" w:rsidRPr="00EE5B2D" w:rsidRDefault="00FB0A93" w:rsidP="00503291">
      <w:pPr>
        <w:pStyle w:val="Bezodstpw"/>
        <w:spacing w:line="276" w:lineRule="auto"/>
        <w:ind w:firstLine="708"/>
        <w:jc w:val="both"/>
        <w:rPr>
          <w:rFonts w:cs="Calibri"/>
        </w:rPr>
      </w:pPr>
      <w:r w:rsidRPr="00EE5B2D">
        <w:rPr>
          <w:rFonts w:cs="Calibri"/>
        </w:rPr>
        <w:t>Potrzeba inwentaryzacji zieleni zostanie przewidziana i uwzględniona przez projektanta na etapie prac związanych z wykonaniem dokumentacji projektowej i specyfikacji technicznych wykonania i odbioru robót.</w:t>
      </w:r>
    </w:p>
    <w:p w:rsidR="00FB0A93" w:rsidRPr="00EE5B2D" w:rsidRDefault="00FB0A93" w:rsidP="00503291">
      <w:pPr>
        <w:pStyle w:val="Bezodstpw"/>
        <w:spacing w:line="276" w:lineRule="auto"/>
        <w:ind w:firstLine="708"/>
        <w:rPr>
          <w:rFonts w:cs="Calibri"/>
        </w:rPr>
      </w:pPr>
    </w:p>
    <w:p w:rsidR="00FB0A93" w:rsidRPr="00EE5B2D" w:rsidRDefault="00FB0A93" w:rsidP="008850FD">
      <w:pPr>
        <w:pStyle w:val="Nagwek3"/>
        <w:numPr>
          <w:ilvl w:val="2"/>
          <w:numId w:val="31"/>
        </w:numPr>
      </w:pPr>
      <w:bookmarkStart w:id="101" w:name="_Toc10123873"/>
      <w:r w:rsidRPr="00EE5B2D">
        <w:t>Dokumenty z zakresu ochrony środowiska</w:t>
      </w:r>
      <w:bookmarkEnd w:id="101"/>
    </w:p>
    <w:p w:rsidR="00FB0A93" w:rsidRPr="00EE5B2D" w:rsidRDefault="00FB0A93" w:rsidP="005B1F53">
      <w:pPr>
        <w:rPr>
          <w:rFonts w:cs="Calibri"/>
        </w:rPr>
      </w:pPr>
    </w:p>
    <w:p w:rsidR="00FB0A93" w:rsidRPr="00EE5B2D" w:rsidRDefault="00FB0A93" w:rsidP="00503291">
      <w:pPr>
        <w:pStyle w:val="Bezodstpw"/>
        <w:spacing w:line="276" w:lineRule="auto"/>
        <w:ind w:firstLine="708"/>
        <w:jc w:val="both"/>
        <w:rPr>
          <w:rFonts w:cs="Calibri"/>
        </w:rPr>
      </w:pPr>
      <w:r w:rsidRPr="00EE5B2D">
        <w:rPr>
          <w:rFonts w:cs="Calibri"/>
        </w:rPr>
        <w:t xml:space="preserve">Wykonawca przed przystąpieniem do prac projektowych we własnym zakresie uzyska dokumenty z zakresu ochrony środowiska, niezbędnych badań, raportów, ekspertyz, jeśli roboty te będą wymagały takich dokumentów. </w:t>
      </w:r>
    </w:p>
    <w:p w:rsidR="00FB0A93" w:rsidRPr="00EE5B2D" w:rsidRDefault="00FB0A93" w:rsidP="005B1F53">
      <w:pPr>
        <w:pStyle w:val="Bezodstpw"/>
        <w:spacing w:line="276" w:lineRule="auto"/>
        <w:rPr>
          <w:rFonts w:cs="Calibri"/>
        </w:rPr>
      </w:pPr>
    </w:p>
    <w:p w:rsidR="00FB0A93" w:rsidRPr="00EE5B2D" w:rsidRDefault="00FB0A93" w:rsidP="008850FD">
      <w:pPr>
        <w:pStyle w:val="Nagwek3"/>
        <w:numPr>
          <w:ilvl w:val="2"/>
          <w:numId w:val="31"/>
        </w:numPr>
      </w:pPr>
      <w:bookmarkStart w:id="102" w:name="_Toc10123874"/>
      <w:r w:rsidRPr="00EE5B2D">
        <w:t>Pomiary ruchu drogowego, hałasu i innych uciążliwości</w:t>
      </w:r>
      <w:bookmarkEnd w:id="102"/>
    </w:p>
    <w:p w:rsidR="00FB0A93" w:rsidRPr="00EE5B2D" w:rsidRDefault="00FB0A93" w:rsidP="005B1F53">
      <w:pPr>
        <w:rPr>
          <w:rFonts w:cs="Calibri"/>
        </w:rPr>
      </w:pPr>
    </w:p>
    <w:p w:rsidR="00FB0A93" w:rsidRPr="00EE5B2D" w:rsidRDefault="00FB0A93" w:rsidP="005B1F53">
      <w:pPr>
        <w:pStyle w:val="Bezodstpw"/>
        <w:spacing w:line="276" w:lineRule="auto"/>
        <w:ind w:firstLine="708"/>
        <w:rPr>
          <w:rFonts w:cs="Calibri"/>
        </w:rPr>
      </w:pPr>
      <w:r w:rsidRPr="00EE5B2D">
        <w:rPr>
          <w:rFonts w:cs="Calibri"/>
        </w:rPr>
        <w:t>Nie dotyczy.</w:t>
      </w:r>
    </w:p>
    <w:p w:rsidR="00FB0A93" w:rsidRPr="00EE5B2D" w:rsidRDefault="00FB0A93" w:rsidP="005B1F53">
      <w:pPr>
        <w:pStyle w:val="Bezodstpw"/>
        <w:spacing w:line="276" w:lineRule="auto"/>
        <w:ind w:firstLine="708"/>
        <w:rPr>
          <w:rFonts w:cs="Calibri"/>
        </w:rPr>
      </w:pPr>
    </w:p>
    <w:p w:rsidR="00FB0A93" w:rsidRPr="00EE5B2D" w:rsidRDefault="00FB0A93" w:rsidP="008850FD">
      <w:pPr>
        <w:pStyle w:val="Nagwek3"/>
        <w:numPr>
          <w:ilvl w:val="2"/>
          <w:numId w:val="31"/>
        </w:numPr>
      </w:pPr>
      <w:bookmarkStart w:id="103" w:name="_Toc10123875"/>
      <w:r w:rsidRPr="00EE5B2D">
        <w:t>Inwentaryzacja lub dokumentacja obiektów budowlanych</w:t>
      </w:r>
      <w:bookmarkEnd w:id="103"/>
    </w:p>
    <w:p w:rsidR="00FB0A93" w:rsidRPr="00EE5B2D" w:rsidRDefault="00FB0A93" w:rsidP="005B1F53">
      <w:pPr>
        <w:rPr>
          <w:rFonts w:cs="Calibri"/>
        </w:rPr>
      </w:pPr>
    </w:p>
    <w:p w:rsidR="00FB0A93" w:rsidRPr="00EE5B2D" w:rsidRDefault="00FB0A93" w:rsidP="00F73490">
      <w:pPr>
        <w:pStyle w:val="Bezodstpw"/>
        <w:spacing w:line="276" w:lineRule="auto"/>
        <w:ind w:firstLine="708"/>
        <w:jc w:val="both"/>
        <w:rPr>
          <w:rFonts w:cs="Calibri"/>
        </w:rPr>
      </w:pPr>
      <w:r w:rsidRPr="00EE5B2D">
        <w:rPr>
          <w:rFonts w:cs="Calibri"/>
        </w:rPr>
        <w:t>Wykonawca we własnym zakresie dokona inwentaryzacji architektonicznej obiektu objętego niniejszym PFU. Dodatkowo Wykonawca zinwentaryzuje instalacje i urządzenia technologiczne podlegające rozbudowie.</w:t>
      </w:r>
    </w:p>
    <w:p w:rsidR="00FB0A93" w:rsidRPr="00EE5B2D" w:rsidRDefault="00FB0A93" w:rsidP="005B1F53">
      <w:pPr>
        <w:pStyle w:val="Bezodstpw"/>
        <w:spacing w:line="276" w:lineRule="auto"/>
        <w:rPr>
          <w:rFonts w:cs="Calibri"/>
        </w:rPr>
      </w:pPr>
    </w:p>
    <w:p w:rsidR="00FB0A93" w:rsidRPr="00EE5B2D" w:rsidRDefault="00FB0A93" w:rsidP="008850FD">
      <w:pPr>
        <w:pStyle w:val="Nagwek3"/>
        <w:numPr>
          <w:ilvl w:val="2"/>
          <w:numId w:val="31"/>
        </w:numPr>
      </w:pPr>
      <w:bookmarkStart w:id="104" w:name="_Toc10123876"/>
      <w:r w:rsidRPr="00EE5B2D">
        <w:t>Dokumenty związane z przyłączami</w:t>
      </w:r>
      <w:bookmarkEnd w:id="104"/>
    </w:p>
    <w:p w:rsidR="00FB0A93" w:rsidRPr="00EE5B2D" w:rsidRDefault="00FB0A93" w:rsidP="005B1F53">
      <w:pPr>
        <w:rPr>
          <w:rFonts w:cs="Calibri"/>
        </w:rPr>
      </w:pPr>
    </w:p>
    <w:p w:rsidR="00FB0A93" w:rsidRPr="00EE5B2D" w:rsidRDefault="00FB0A93" w:rsidP="00F73490">
      <w:pPr>
        <w:pStyle w:val="Bezodstpw"/>
        <w:spacing w:line="276" w:lineRule="auto"/>
        <w:ind w:firstLine="708"/>
        <w:jc w:val="both"/>
        <w:rPr>
          <w:rFonts w:cs="Calibri"/>
        </w:rPr>
      </w:pPr>
      <w:r w:rsidRPr="00EE5B2D">
        <w:rPr>
          <w:rFonts w:cs="Calibri"/>
        </w:rPr>
        <w:t>Porozumienia, zgody lub pozwolenia oraz warunki techniczne i realizacyjne związane z przyłączem telekomunikacyjnym o ile będzie to konieczne należy uzyskać w imieniu Partnera Projektu i Zamawiającego. Zamawiający w takim przypadku przekaże stosowne pełnomocnictwa.</w:t>
      </w:r>
    </w:p>
    <w:p w:rsidR="00FB0A93" w:rsidRPr="00EE5B2D" w:rsidRDefault="00FB0A93" w:rsidP="00F73490">
      <w:pPr>
        <w:pStyle w:val="Bezodstpw"/>
        <w:spacing w:line="276" w:lineRule="auto"/>
        <w:jc w:val="both"/>
        <w:rPr>
          <w:rFonts w:cs="Calibri"/>
        </w:rPr>
      </w:pPr>
      <w:r w:rsidRPr="00EE5B2D">
        <w:rPr>
          <w:rFonts w:cs="Calibri"/>
        </w:rPr>
        <w:t>Porozumienia, zgody lub pozwolenia oraz warunki techniczne i realizacyjne związane z przyłączeniem obiektu do istniejących sieci wodociągowych, kanalizacyjnych, cieplnych, gazowych, energetycznych oraz dróg samochodowych, kolejowych lub wodnych - nie dotyczy.</w:t>
      </w:r>
    </w:p>
    <w:p w:rsidR="00FB0A93" w:rsidRPr="00EE5B2D" w:rsidRDefault="00FB0A93" w:rsidP="005B1F53">
      <w:pPr>
        <w:pStyle w:val="Bezodstpw"/>
        <w:spacing w:line="276" w:lineRule="auto"/>
        <w:ind w:left="708"/>
        <w:rPr>
          <w:rFonts w:cs="Calibri"/>
        </w:rPr>
      </w:pPr>
    </w:p>
    <w:p w:rsidR="00FB0A93" w:rsidRPr="00EE5B2D" w:rsidRDefault="00FB0A93" w:rsidP="008850FD">
      <w:pPr>
        <w:pStyle w:val="Nagwek3"/>
        <w:numPr>
          <w:ilvl w:val="2"/>
          <w:numId w:val="31"/>
        </w:numPr>
      </w:pPr>
      <w:bookmarkStart w:id="105" w:name="_Toc505195468"/>
      <w:bookmarkStart w:id="106" w:name="_Toc522258384"/>
      <w:bookmarkStart w:id="107" w:name="_Toc7176704"/>
      <w:bookmarkStart w:id="108" w:name="_Toc10123877"/>
      <w:r w:rsidRPr="00EE5B2D">
        <w:t>Porozumienia, zgody lub pozwolenia</w:t>
      </w:r>
      <w:bookmarkEnd w:id="105"/>
      <w:bookmarkEnd w:id="106"/>
      <w:bookmarkEnd w:id="107"/>
      <w:bookmarkEnd w:id="108"/>
      <w:r w:rsidRPr="00EE5B2D">
        <w:t xml:space="preserve"> </w:t>
      </w:r>
    </w:p>
    <w:p w:rsidR="00FB0A93" w:rsidRPr="00EE5B2D" w:rsidRDefault="00FB0A93" w:rsidP="005B1F53">
      <w:pPr>
        <w:rPr>
          <w:rFonts w:cs="Calibri"/>
        </w:rPr>
      </w:pPr>
    </w:p>
    <w:p w:rsidR="00FB0A93" w:rsidRPr="00EE5B2D" w:rsidRDefault="00FB0A93" w:rsidP="00F73490">
      <w:pPr>
        <w:pStyle w:val="Bezodstpw"/>
        <w:spacing w:line="276" w:lineRule="auto"/>
        <w:jc w:val="both"/>
        <w:rPr>
          <w:rFonts w:cs="Calibri"/>
        </w:rPr>
      </w:pPr>
      <w:r w:rsidRPr="00EE5B2D">
        <w:rPr>
          <w:rFonts w:cs="Calibri"/>
        </w:rPr>
        <w:lastRenderedPageBreak/>
        <w:t>Zamawiający wystąpił do Starostwa ze zgłoszeniem zamiaru wykonania robót budowlanych pn. „modernizacja pomieszczeń serwerowni” w Szpitalu Specjalistycznym ………….</w:t>
      </w:r>
    </w:p>
    <w:p w:rsidR="00FB0A93" w:rsidRPr="00EE5B2D" w:rsidRDefault="00FB0A93" w:rsidP="00F73490">
      <w:pPr>
        <w:pStyle w:val="Bezodstpw"/>
        <w:spacing w:line="276" w:lineRule="auto"/>
        <w:jc w:val="both"/>
        <w:rPr>
          <w:rFonts w:cs="Calibri"/>
        </w:rPr>
      </w:pPr>
      <w:r w:rsidRPr="00EE5B2D">
        <w:rPr>
          <w:rFonts w:cs="Calibri"/>
        </w:rPr>
        <w:t xml:space="preserve">Starostwo udzieliło odpowiedzi, że roboty budowlane nie będą ingerować w elementy istniejącej konstrukcji i przegrody zewnętrzne oraz nie skutkują zmianą warunków przeciwpożarowych.  W związku z tym nie wymagają pozwolenia na budowę ani zgłoszenia do organu administracji architektoniczno-budowlanej. </w:t>
      </w:r>
    </w:p>
    <w:p w:rsidR="00FB0A93" w:rsidRPr="00EE5B2D" w:rsidRDefault="00FB0A93" w:rsidP="005B1F53">
      <w:pPr>
        <w:widowControl w:val="0"/>
        <w:tabs>
          <w:tab w:val="left" w:pos="142"/>
        </w:tabs>
        <w:suppressAutoHyphens/>
        <w:rPr>
          <w:rFonts w:cs="Calibri"/>
          <w:color w:val="00000A"/>
        </w:rPr>
      </w:pPr>
      <w:r w:rsidRPr="00EE5B2D">
        <w:rPr>
          <w:rFonts w:cs="Calibri"/>
          <w:color w:val="00000A"/>
        </w:rPr>
        <w:t xml:space="preserve"> </w:t>
      </w:r>
    </w:p>
    <w:p w:rsidR="00FB0A93" w:rsidRPr="00EE5B2D" w:rsidRDefault="00FB0A93" w:rsidP="008850FD">
      <w:pPr>
        <w:pStyle w:val="Nagwek3"/>
        <w:numPr>
          <w:ilvl w:val="1"/>
          <w:numId w:val="31"/>
        </w:numPr>
      </w:pPr>
      <w:bookmarkStart w:id="109" w:name="_Toc505195469"/>
      <w:bookmarkStart w:id="110" w:name="_Toc522258385"/>
      <w:bookmarkStart w:id="111" w:name="__RefHeading__2212_793451886"/>
      <w:bookmarkStart w:id="112" w:name="_Toc7176705"/>
      <w:bookmarkStart w:id="113" w:name="_Toc10123878"/>
      <w:bookmarkEnd w:id="109"/>
      <w:bookmarkEnd w:id="110"/>
      <w:bookmarkEnd w:id="111"/>
      <w:r w:rsidRPr="00EE5B2D">
        <w:t>Inne wytyczne</w:t>
      </w:r>
      <w:bookmarkEnd w:id="112"/>
      <w:bookmarkEnd w:id="113"/>
    </w:p>
    <w:p w:rsidR="00FB0A93" w:rsidRPr="00EE5B2D" w:rsidRDefault="00FB0A93" w:rsidP="002C19CC">
      <w:pPr>
        <w:pStyle w:val="Bezodstpw"/>
        <w:spacing w:line="276" w:lineRule="auto"/>
        <w:ind w:firstLine="708"/>
        <w:jc w:val="both"/>
      </w:pPr>
    </w:p>
    <w:p w:rsidR="00FB0A93" w:rsidRPr="00EE5B2D" w:rsidRDefault="00FB0A93" w:rsidP="00B67AC9">
      <w:pPr>
        <w:pStyle w:val="Nagwek3"/>
      </w:pPr>
    </w:p>
    <w:p w:rsidR="00FB0A93" w:rsidRPr="00EE5B2D" w:rsidRDefault="00FB0A93" w:rsidP="00D622CE">
      <w:pPr>
        <w:pStyle w:val="Bezodstpw"/>
        <w:numPr>
          <w:ilvl w:val="0"/>
          <w:numId w:val="8"/>
        </w:numPr>
        <w:spacing w:line="276" w:lineRule="auto"/>
        <w:ind w:left="284"/>
        <w:jc w:val="both"/>
        <w:rPr>
          <w:rFonts w:cs="Calibri"/>
          <w:color w:val="000000"/>
        </w:rPr>
      </w:pPr>
      <w:r w:rsidRPr="00EE5B2D">
        <w:rPr>
          <w:rFonts w:cs="Calibri"/>
          <w:color w:val="000000"/>
        </w:rPr>
        <w:t>Wykonawca winien dysponować co najmniej jedną osobą posiadającą uprawnienia do projektowania sieci strukturalnej i dwoma pracownikami posiadającymi uprawnienia do instalacji systemu okablowania strukturalnego,</w:t>
      </w:r>
    </w:p>
    <w:p w:rsidR="00FB0A93" w:rsidRPr="00EE5B2D" w:rsidRDefault="00FB0A93" w:rsidP="00D622CE">
      <w:pPr>
        <w:pStyle w:val="Bezodstpw"/>
        <w:numPr>
          <w:ilvl w:val="0"/>
          <w:numId w:val="8"/>
        </w:numPr>
        <w:spacing w:line="276" w:lineRule="auto"/>
        <w:ind w:left="284"/>
        <w:jc w:val="both"/>
        <w:rPr>
          <w:rFonts w:cs="Calibri"/>
          <w:color w:val="000000"/>
        </w:rPr>
      </w:pPr>
      <w:r w:rsidRPr="00EE5B2D">
        <w:rPr>
          <w:rFonts w:cs="Calibri"/>
          <w:color w:val="000000"/>
        </w:rPr>
        <w:t xml:space="preserve">dokumentacja projektowa powinna być zaopatrzona w pisemne </w:t>
      </w:r>
      <w:proofErr w:type="gramStart"/>
      <w:r w:rsidRPr="00EE5B2D">
        <w:rPr>
          <w:rFonts w:cs="Calibri"/>
          <w:color w:val="000000"/>
        </w:rPr>
        <w:t>oświadczenie iż</w:t>
      </w:r>
      <w:proofErr w:type="gramEnd"/>
      <w:r w:rsidRPr="00EE5B2D">
        <w:rPr>
          <w:rFonts w:cs="Calibri"/>
          <w:color w:val="000000"/>
        </w:rPr>
        <w:t xml:space="preserve"> jest wykonana zgodnie z umową, obowiązującymi przepisami oraz normami i że została wydana w stanie kompletnym z punktu widzenia celu, któremu ma służyć. Niniejsze oświadczenie stanowić będzie integralną część dokumentacji, </w:t>
      </w:r>
    </w:p>
    <w:p w:rsidR="00FB0A93" w:rsidRPr="00EE5B2D" w:rsidRDefault="00FB0A93" w:rsidP="00D622CE">
      <w:pPr>
        <w:pStyle w:val="Bezodstpw"/>
        <w:numPr>
          <w:ilvl w:val="0"/>
          <w:numId w:val="8"/>
        </w:numPr>
        <w:spacing w:line="276" w:lineRule="auto"/>
        <w:ind w:left="284"/>
        <w:jc w:val="both"/>
        <w:rPr>
          <w:rFonts w:cs="Calibri"/>
          <w:color w:val="000000"/>
        </w:rPr>
      </w:pPr>
      <w:r w:rsidRPr="00EE5B2D">
        <w:rPr>
          <w:rFonts w:cs="Calibri"/>
          <w:color w:val="000000"/>
        </w:rPr>
        <w:t xml:space="preserve">ze względu na specyfikę obiektu jakim jest Szpital, prace związane z wykonaniem planowanych robót będą mogły być wykonywane wyłącznie w sposób niezakłócający codziennej pracy oddziałów szpitala. Godziny prowadzenia prac należy konsultować na bieżąco z Użytkownikiem, </w:t>
      </w:r>
    </w:p>
    <w:p w:rsidR="00FB0A93" w:rsidRPr="00EE5B2D" w:rsidRDefault="00FB0A93" w:rsidP="00D622CE">
      <w:pPr>
        <w:pStyle w:val="Bezodstpw"/>
        <w:numPr>
          <w:ilvl w:val="0"/>
          <w:numId w:val="8"/>
        </w:numPr>
        <w:spacing w:line="276" w:lineRule="auto"/>
        <w:ind w:left="284"/>
        <w:jc w:val="both"/>
        <w:rPr>
          <w:rFonts w:cs="Calibri"/>
          <w:color w:val="000000"/>
        </w:rPr>
      </w:pPr>
      <w:r w:rsidRPr="00EE5B2D">
        <w:rPr>
          <w:rFonts w:cs="Calibri"/>
          <w:color w:val="000000"/>
        </w:rPr>
        <w:t xml:space="preserve">wszystkie materiały wprowadzone do robót winny być nowe, nieużywane, najnowszych aktualnych wzorów, winny również uwzględniać wszystkie nowoczesne rozwiązania techniczne. Zastosowane materiały muszą posiadać atesty dopuszczające do stosowania w budownictwie, </w:t>
      </w:r>
    </w:p>
    <w:p w:rsidR="00FB0A93" w:rsidRPr="00EE5B2D" w:rsidRDefault="00FB0A93" w:rsidP="00D622CE">
      <w:pPr>
        <w:pStyle w:val="Bezodstpw"/>
        <w:numPr>
          <w:ilvl w:val="0"/>
          <w:numId w:val="8"/>
        </w:numPr>
        <w:spacing w:line="276" w:lineRule="auto"/>
        <w:ind w:left="284"/>
        <w:jc w:val="both"/>
        <w:rPr>
          <w:rFonts w:cs="Calibri"/>
          <w:color w:val="000000"/>
        </w:rPr>
      </w:pPr>
      <w:r w:rsidRPr="00EE5B2D">
        <w:rPr>
          <w:rFonts w:cs="Calibri"/>
          <w:color w:val="000000"/>
        </w:rPr>
        <w:t xml:space="preserve">prace instalacyjne dla sieci elektrycznej muszą być prowadzone przez osoby posiadające uprawnienia do eksploatacji urządzeń elektrycznych do 1kV, </w:t>
      </w:r>
    </w:p>
    <w:p w:rsidR="00FB0A93" w:rsidRPr="00EE5B2D" w:rsidRDefault="00FB0A93" w:rsidP="00D622CE">
      <w:pPr>
        <w:pStyle w:val="Bezodstpw"/>
        <w:numPr>
          <w:ilvl w:val="0"/>
          <w:numId w:val="8"/>
        </w:numPr>
        <w:spacing w:line="276" w:lineRule="auto"/>
        <w:ind w:left="284"/>
        <w:jc w:val="both"/>
        <w:rPr>
          <w:rFonts w:cs="Calibri"/>
          <w:color w:val="000000"/>
        </w:rPr>
      </w:pPr>
      <w:r w:rsidRPr="00EE5B2D">
        <w:rPr>
          <w:rFonts w:cs="Calibri"/>
          <w:color w:val="000000"/>
        </w:rPr>
        <w:t xml:space="preserve">stały nadzór nad realizacją prac przy sieci elektrycznej musi prowadzić osoba posiadająca uprawnienia do dozoru urządzeń elektrycznych do 1kV, </w:t>
      </w:r>
    </w:p>
    <w:p w:rsidR="00FB0A93" w:rsidRPr="00EE5B2D" w:rsidRDefault="00FB0A93" w:rsidP="00D622CE">
      <w:pPr>
        <w:pStyle w:val="Bezodstpw"/>
        <w:numPr>
          <w:ilvl w:val="0"/>
          <w:numId w:val="8"/>
        </w:numPr>
        <w:spacing w:line="276" w:lineRule="auto"/>
        <w:ind w:left="284"/>
        <w:jc w:val="both"/>
        <w:rPr>
          <w:rFonts w:cs="Calibri"/>
          <w:color w:val="000000"/>
        </w:rPr>
      </w:pPr>
      <w:r w:rsidRPr="00EE5B2D">
        <w:rPr>
          <w:rFonts w:cs="Calibri"/>
          <w:color w:val="000000"/>
        </w:rPr>
        <w:t>Zamawiający wymaga, aby Wykonawca we własnym zakresie zapewnił składowanie i sprzątanie odpadów. Wykonawca zobowiązany jest do pozostawienia pomieszczeń, w których będą wykonywane prace w stanie takim jaki zastał przed przystąpieniem do prac,</w:t>
      </w:r>
    </w:p>
    <w:p w:rsidR="00FB0A93" w:rsidRPr="00EE5B2D" w:rsidRDefault="00FB0A93" w:rsidP="00D622CE">
      <w:pPr>
        <w:pStyle w:val="Bezodstpw"/>
        <w:numPr>
          <w:ilvl w:val="0"/>
          <w:numId w:val="8"/>
        </w:numPr>
        <w:spacing w:line="276" w:lineRule="auto"/>
        <w:ind w:left="284"/>
        <w:jc w:val="both"/>
        <w:rPr>
          <w:rFonts w:cs="Calibri"/>
          <w:color w:val="000000"/>
        </w:rPr>
      </w:pPr>
      <w:r w:rsidRPr="00EE5B2D">
        <w:rPr>
          <w:rFonts w:cs="Calibri"/>
          <w:color w:val="000000"/>
        </w:rPr>
        <w:t xml:space="preserve">wykonawca prowadząc tory kablowe dla sieci strukturalnej jest zobligowany do szczególnej ostrożności w czasie realizacji odwiertów przez ściany działowe lub </w:t>
      </w:r>
      <w:proofErr w:type="spellStart"/>
      <w:r w:rsidRPr="00EE5B2D">
        <w:rPr>
          <w:rFonts w:cs="Calibri"/>
          <w:color w:val="000000"/>
        </w:rPr>
        <w:t>międzystropowe</w:t>
      </w:r>
      <w:proofErr w:type="spellEnd"/>
      <w:r w:rsidRPr="00EE5B2D">
        <w:rPr>
          <w:rFonts w:cs="Calibri"/>
          <w:color w:val="000000"/>
        </w:rPr>
        <w:t xml:space="preserve"> w zakresie istniejących wiązek elektryki ogólnej, której położenie na obiekcie nie jest udokumentowane schematem instalacyjnym, </w:t>
      </w:r>
    </w:p>
    <w:p w:rsidR="00FB0A93" w:rsidRPr="00EE5B2D" w:rsidRDefault="00FB0A93" w:rsidP="00D622CE">
      <w:pPr>
        <w:pStyle w:val="Bezodstpw"/>
        <w:numPr>
          <w:ilvl w:val="0"/>
          <w:numId w:val="8"/>
        </w:numPr>
        <w:spacing w:line="276" w:lineRule="auto"/>
        <w:ind w:left="284"/>
        <w:jc w:val="both"/>
        <w:rPr>
          <w:rFonts w:cs="Calibri"/>
          <w:color w:val="000000"/>
        </w:rPr>
      </w:pPr>
      <w:r w:rsidRPr="00EE5B2D">
        <w:rPr>
          <w:rFonts w:cs="Calibri"/>
          <w:color w:val="000000"/>
        </w:rPr>
        <w:t>wykonawca prowadząc tory kablowe dla sieci strukturalnej jest zobligowany do konsultacji z działem IT,</w:t>
      </w:r>
    </w:p>
    <w:p w:rsidR="00FB0A93" w:rsidRPr="00EE5B2D" w:rsidRDefault="00FB0A93" w:rsidP="00D622CE">
      <w:pPr>
        <w:pStyle w:val="Bezodstpw"/>
        <w:numPr>
          <w:ilvl w:val="0"/>
          <w:numId w:val="8"/>
        </w:numPr>
        <w:spacing w:line="276" w:lineRule="auto"/>
        <w:ind w:left="284"/>
        <w:jc w:val="both"/>
        <w:rPr>
          <w:rFonts w:cs="Calibri"/>
          <w:color w:val="000000"/>
        </w:rPr>
      </w:pPr>
      <w:r w:rsidRPr="00EE5B2D">
        <w:rPr>
          <w:rFonts w:cs="Calibri"/>
          <w:color w:val="000000"/>
        </w:rPr>
        <w:t xml:space="preserve">wszelkie uszkodzenia infrastruktury ogólnej w obiektach podczas prowadzenia prac instalacyjnych obciążają Wykonawcę i muszą być usunięte w ramach nieodpłatnego usunięcia szkód w terminie natychmiastowym po ich stwierdzeniu, wszelkie przejścia przez ściany i stropy należy zabezpieczyć masą ogniotrwałą, </w:t>
      </w:r>
    </w:p>
    <w:p w:rsidR="00FB0A93" w:rsidRPr="00EE5B2D" w:rsidRDefault="00FB0A93" w:rsidP="00D622CE">
      <w:pPr>
        <w:pStyle w:val="Bezodstpw"/>
        <w:numPr>
          <w:ilvl w:val="0"/>
          <w:numId w:val="8"/>
        </w:numPr>
        <w:spacing w:line="276" w:lineRule="auto"/>
        <w:ind w:left="284"/>
        <w:jc w:val="both"/>
        <w:rPr>
          <w:rFonts w:cs="Calibri"/>
          <w:color w:val="000000"/>
        </w:rPr>
      </w:pPr>
      <w:r w:rsidRPr="00EE5B2D">
        <w:rPr>
          <w:rFonts w:cs="Calibri"/>
          <w:color w:val="000000"/>
        </w:rPr>
        <w:t>Wykonawca jest zobowiązany do wykonania dokumentacji powykonawczej w postaci papierowej oraz elektronicznej na nośniku CD/DVD,</w:t>
      </w:r>
    </w:p>
    <w:p w:rsidR="00FB0A93" w:rsidRPr="00EE5B2D" w:rsidRDefault="00FB0A93" w:rsidP="00D622CE">
      <w:pPr>
        <w:pStyle w:val="Bezodstpw"/>
        <w:numPr>
          <w:ilvl w:val="0"/>
          <w:numId w:val="8"/>
        </w:numPr>
        <w:spacing w:line="276" w:lineRule="auto"/>
        <w:ind w:left="284"/>
        <w:jc w:val="both"/>
        <w:rPr>
          <w:rFonts w:cs="Calibri"/>
          <w:color w:val="000000"/>
        </w:rPr>
      </w:pPr>
      <w:r w:rsidRPr="00EE5B2D">
        <w:rPr>
          <w:rFonts w:cs="Calibri"/>
          <w:color w:val="000000"/>
        </w:rPr>
        <w:t>Dokumentacja powykonawcza oznacza dokumentację techniczną wykonaną przez Wykonawcę, dokumentującą wykonane prace i odzwierciedlającą faktyczny stan wykonania prac, wykonaną na bazie koncepcji wdrożenia – projektu technicznego, na podkładach budowlanych, w formie papierowej i elektronicznej w edytowalnym formacie AutoCAD (w formacie DWG</w:t>
      </w:r>
      <w:proofErr w:type="gramStart"/>
      <w:r w:rsidRPr="00EE5B2D">
        <w:rPr>
          <w:rFonts w:cs="Calibri"/>
          <w:color w:val="000000"/>
        </w:rPr>
        <w:t>)- w</w:t>
      </w:r>
      <w:proofErr w:type="gramEnd"/>
      <w:r w:rsidRPr="00EE5B2D">
        <w:rPr>
          <w:rFonts w:cs="Calibri"/>
          <w:color w:val="000000"/>
        </w:rPr>
        <w:t xml:space="preserve"> zakresie </w:t>
      </w:r>
      <w:r w:rsidRPr="00EE5B2D">
        <w:rPr>
          <w:rFonts w:cs="Calibri"/>
          <w:color w:val="000000"/>
        </w:rPr>
        <w:lastRenderedPageBreak/>
        <w:t>rysunków technicznych oraz w formacie Word - w zakresie opisów lub w innych formatach uzgodnionych z Zamawiającym.</w:t>
      </w:r>
    </w:p>
    <w:p w:rsidR="00FB0A93" w:rsidRPr="00EE5B2D" w:rsidRDefault="00FB0A93" w:rsidP="00D622CE">
      <w:pPr>
        <w:pStyle w:val="Bezodstpw"/>
        <w:numPr>
          <w:ilvl w:val="0"/>
          <w:numId w:val="8"/>
        </w:numPr>
        <w:spacing w:line="276" w:lineRule="auto"/>
        <w:ind w:left="284"/>
        <w:jc w:val="both"/>
        <w:rPr>
          <w:rFonts w:cs="Calibri"/>
          <w:color w:val="000000"/>
        </w:rPr>
      </w:pPr>
      <w:r w:rsidRPr="00EE5B2D">
        <w:rPr>
          <w:rFonts w:cs="Calibri"/>
          <w:color w:val="000000"/>
        </w:rPr>
        <w:t xml:space="preserve"> Wykonawca przekaże kompletną dokumentację wszystkich urządzeń zainstalowanych w poszczególnych podmiotach leczniczych, w dokumentacji będą zawarte informacje o rozmieszczeniu gniazd i ułożeniu kabli zasilających, prowadzenie torów kablowych na obiekcie, schemat połączeń fizycznych z opisem obwodów oraz oznaczeniem tablic.</w:t>
      </w:r>
    </w:p>
    <w:p w:rsidR="00FB0A93" w:rsidRPr="00EE5B2D" w:rsidRDefault="00FB0A93" w:rsidP="005B1F53">
      <w:pPr>
        <w:pStyle w:val="Bezodstpw"/>
        <w:spacing w:line="276" w:lineRule="auto"/>
        <w:ind w:left="708"/>
        <w:rPr>
          <w:rFonts w:cs="Calibri"/>
        </w:rPr>
      </w:pPr>
    </w:p>
    <w:p w:rsidR="00FB0A93" w:rsidRPr="00EE5B2D" w:rsidRDefault="00FB0A93" w:rsidP="005B1F53">
      <w:pPr>
        <w:pStyle w:val="Bezodstpw"/>
        <w:spacing w:line="276" w:lineRule="auto"/>
        <w:rPr>
          <w:rFonts w:cs="Calibri"/>
        </w:rPr>
      </w:pPr>
    </w:p>
    <w:p w:rsidR="00FB0A93" w:rsidRPr="00EE5B2D" w:rsidRDefault="00FB0A93" w:rsidP="008850FD">
      <w:pPr>
        <w:pStyle w:val="Nagwek3"/>
        <w:numPr>
          <w:ilvl w:val="1"/>
          <w:numId w:val="31"/>
        </w:numPr>
      </w:pPr>
      <w:bookmarkStart w:id="114" w:name="_Toc10123879"/>
      <w:r w:rsidRPr="00EE5B2D">
        <w:t>Dodatkowe wytyczne inwestorskie i uwarunkowania związane z budową i jej przeprowadzeniem</w:t>
      </w:r>
      <w:bookmarkEnd w:id="114"/>
    </w:p>
    <w:p w:rsidR="00FB0A93" w:rsidRPr="00EE5B2D" w:rsidRDefault="00FB0A93" w:rsidP="005B1F53">
      <w:pPr>
        <w:rPr>
          <w:rFonts w:cs="Calibri"/>
        </w:rPr>
      </w:pPr>
    </w:p>
    <w:p w:rsidR="00FB0A93" w:rsidRPr="00EE5B2D" w:rsidRDefault="00FB0A93" w:rsidP="00F73490">
      <w:pPr>
        <w:pStyle w:val="Bezodstpw"/>
        <w:spacing w:line="276" w:lineRule="auto"/>
        <w:ind w:firstLine="708"/>
        <w:jc w:val="both"/>
        <w:rPr>
          <w:rFonts w:cs="Calibri"/>
        </w:rPr>
      </w:pPr>
      <w:r w:rsidRPr="00EE5B2D">
        <w:rPr>
          <w:rFonts w:cs="Calibri"/>
        </w:rPr>
        <w:t xml:space="preserve">Roboty budowlane będą prowadzone w czynnym obiekcie użyteczności publicznej. Wykonawca ma obowiązek zabezpieczenia terenu budowy – frontu robót i znajdującego się na nim mienia, swoim kosztem i staraniem do czasu ostatecznego zakończenia robót i ich protokolarnego odbioru przez Zamawiającego. Roboty będą zorganizowane w sposób umożliwiający wykonywanie funkcji Zamawiającego, zapewniający bezpieczeństwo osób zatrudnionych oraz przebywających w obiekcie szpitala. Godziny robót oraz sposób korzystania z mediów (gaz, co, </w:t>
      </w:r>
      <w:proofErr w:type="spellStart"/>
      <w:r w:rsidRPr="00EE5B2D">
        <w:rPr>
          <w:rFonts w:cs="Calibri"/>
        </w:rPr>
        <w:t>cwu</w:t>
      </w:r>
      <w:proofErr w:type="spellEnd"/>
      <w:r w:rsidRPr="00EE5B2D">
        <w:rPr>
          <w:rFonts w:cs="Calibri"/>
        </w:rPr>
        <w:t xml:space="preserve">, energia elektryczna, etc.) Wykonawca będzie uzgadniał z Zamawiającym przed rozpoczęciem robót. Wykonawca poinformuje pisemnie Zamawiającego o planowanych </w:t>
      </w:r>
      <w:proofErr w:type="spellStart"/>
      <w:r w:rsidRPr="00EE5B2D">
        <w:rPr>
          <w:rFonts w:cs="Calibri"/>
        </w:rPr>
        <w:t>wyłączeniach</w:t>
      </w:r>
      <w:proofErr w:type="spellEnd"/>
      <w:r w:rsidRPr="00EE5B2D">
        <w:rPr>
          <w:rFonts w:cs="Calibri"/>
        </w:rPr>
        <w:t xml:space="preserve"> z minimalnym wyprzedzeniem wynoszącym 48 godzin. Prace prowadzone w sąsiedztwie Kaplicy Szpitalnej należy prowadzić w czasie wolnym od mszy/nabożeństw.  </w:t>
      </w:r>
    </w:p>
    <w:p w:rsidR="00FB0A93" w:rsidRPr="00EE5B2D" w:rsidRDefault="00FB0A93" w:rsidP="005B1F53">
      <w:pPr>
        <w:pStyle w:val="Bezodstpw"/>
        <w:spacing w:line="276" w:lineRule="auto"/>
        <w:ind w:left="708"/>
        <w:rPr>
          <w:rFonts w:cs="Calibri"/>
        </w:rPr>
      </w:pPr>
    </w:p>
    <w:p w:rsidR="00FB0A93" w:rsidRPr="00EE5B2D" w:rsidRDefault="00FB0A93" w:rsidP="005B1F53">
      <w:pPr>
        <w:pStyle w:val="Bezodstpw"/>
        <w:spacing w:line="276" w:lineRule="auto"/>
        <w:ind w:left="708"/>
        <w:rPr>
          <w:rFonts w:cs="Calibri"/>
        </w:rPr>
      </w:pPr>
    </w:p>
    <w:p w:rsidR="00FB0A93" w:rsidRPr="00EE5B2D" w:rsidRDefault="00FB0A93" w:rsidP="008850FD">
      <w:pPr>
        <w:pStyle w:val="Nagwek3"/>
        <w:numPr>
          <w:ilvl w:val="1"/>
          <w:numId w:val="31"/>
        </w:numPr>
      </w:pPr>
      <w:bookmarkStart w:id="115" w:name="_Toc522258357"/>
      <w:bookmarkStart w:id="116" w:name="_Toc10123880"/>
      <w:r w:rsidRPr="00EE5B2D">
        <w:t>Zgodność Robót z PFU i Dokumentami Wykonawcy</w:t>
      </w:r>
      <w:bookmarkEnd w:id="115"/>
      <w:bookmarkEnd w:id="116"/>
    </w:p>
    <w:p w:rsidR="00FB0A93" w:rsidRPr="00EE5B2D" w:rsidRDefault="00FB0A93" w:rsidP="002C19CC">
      <w:pPr>
        <w:pStyle w:val="Bezodstpw"/>
        <w:spacing w:line="276" w:lineRule="auto"/>
        <w:ind w:firstLine="709"/>
        <w:jc w:val="both"/>
      </w:pPr>
    </w:p>
    <w:p w:rsidR="00FB0A93" w:rsidRPr="00EE5B2D" w:rsidRDefault="00FB0A93" w:rsidP="00F73490">
      <w:pPr>
        <w:pStyle w:val="Bezodstpw"/>
        <w:spacing w:line="276" w:lineRule="auto"/>
        <w:ind w:firstLine="709"/>
        <w:jc w:val="both"/>
        <w:rPr>
          <w:rFonts w:cs="Calibri"/>
        </w:rPr>
      </w:pPr>
      <w:r w:rsidRPr="00EE5B2D">
        <w:rPr>
          <w:rFonts w:cs="Calibri"/>
          <w:color w:val="000000"/>
        </w:rPr>
        <w:t xml:space="preserve">Wykonawca nie może wykorzystywać błędów lub </w:t>
      </w:r>
      <w:proofErr w:type="spellStart"/>
      <w:r w:rsidRPr="00EE5B2D">
        <w:rPr>
          <w:rFonts w:cs="Calibri"/>
          <w:color w:val="000000"/>
        </w:rPr>
        <w:t>opuszczeń</w:t>
      </w:r>
      <w:proofErr w:type="spellEnd"/>
      <w:r w:rsidRPr="00EE5B2D">
        <w:rPr>
          <w:rFonts w:cs="Calibri"/>
          <w:color w:val="000000"/>
        </w:rPr>
        <w:t xml:space="preserve"> w PFU, a o ich wykryciu winien natychmiast powiadomić Zamawiającego, który dokona odpowiednich zmian lub poprawek. W przypadku rozbieżności pomiar rzeczywisty w terenie jest ważniejszy od odczytu ze skali rysunków. Wszystkie wykonane Roboty i dostarczone materiały powinny być zgodne z zatwierdzonymi Dokumentami Wykonawcy i PFU.</w:t>
      </w:r>
    </w:p>
    <w:p w:rsidR="00FB0A93" w:rsidRPr="00EE5B2D" w:rsidRDefault="00FB0A93" w:rsidP="005B1F53">
      <w:pPr>
        <w:pStyle w:val="Bezodstpw"/>
        <w:spacing w:line="276" w:lineRule="auto"/>
        <w:ind w:left="708"/>
        <w:rPr>
          <w:rFonts w:cs="Calibri"/>
        </w:rPr>
      </w:pPr>
    </w:p>
    <w:p w:rsidR="00FB0A93" w:rsidRPr="00EE5B2D" w:rsidRDefault="00FB0A93" w:rsidP="005B1F53">
      <w:pPr>
        <w:pStyle w:val="Bezodstpw"/>
        <w:spacing w:line="276" w:lineRule="auto"/>
        <w:ind w:left="708"/>
        <w:rPr>
          <w:rFonts w:cs="Calibri"/>
        </w:rPr>
      </w:pPr>
    </w:p>
    <w:p w:rsidR="00FB0A93" w:rsidRPr="00EE5B2D" w:rsidRDefault="00FB0A93" w:rsidP="008850FD">
      <w:pPr>
        <w:pStyle w:val="Nagwek1"/>
        <w:numPr>
          <w:ilvl w:val="0"/>
          <w:numId w:val="31"/>
        </w:numPr>
        <w:rPr>
          <w:rFonts w:cs="Calibri"/>
        </w:rPr>
      </w:pPr>
      <w:bookmarkStart w:id="117" w:name="_Toc10123881"/>
      <w:r w:rsidRPr="00EE5B2D">
        <w:rPr>
          <w:rFonts w:cs="Calibri"/>
        </w:rPr>
        <w:t>Rysunki</w:t>
      </w:r>
      <w:bookmarkEnd w:id="117"/>
    </w:p>
    <w:p w:rsidR="00FB0A93" w:rsidRPr="00EE5B2D" w:rsidRDefault="00FB0A93" w:rsidP="002C19CC">
      <w:pPr>
        <w:pStyle w:val="Bezodstpw"/>
        <w:spacing w:line="276" w:lineRule="auto"/>
        <w:ind w:firstLine="709"/>
        <w:jc w:val="both"/>
        <w:rPr>
          <w:rFonts w:cs="Calibri"/>
        </w:rPr>
      </w:pPr>
    </w:p>
    <w:p w:rsidR="00FB0A93" w:rsidRPr="00EE5B2D" w:rsidRDefault="00FB0A93" w:rsidP="003C4D44">
      <w:pPr>
        <w:pStyle w:val="Nagwek1"/>
        <w:numPr>
          <w:ilvl w:val="0"/>
          <w:numId w:val="0"/>
        </w:numPr>
        <w:ind w:left="360"/>
        <w:rPr>
          <w:rFonts w:cs="Calibri"/>
        </w:rPr>
      </w:pPr>
    </w:p>
    <w:p w:rsidR="00FB0A93" w:rsidRPr="00EE5B2D" w:rsidRDefault="00FB0A93" w:rsidP="008850FD">
      <w:pPr>
        <w:pStyle w:val="Bezodstpw"/>
        <w:numPr>
          <w:ilvl w:val="1"/>
          <w:numId w:val="17"/>
        </w:numPr>
        <w:spacing w:line="276" w:lineRule="auto"/>
        <w:rPr>
          <w:rFonts w:cs="Calibri"/>
        </w:rPr>
      </w:pPr>
      <w:r w:rsidRPr="00EE5B2D">
        <w:rPr>
          <w:rFonts w:cs="Calibri"/>
        </w:rPr>
        <w:t>Rzuty kondygnacji szpitala.pdf</w:t>
      </w:r>
    </w:p>
    <w:sectPr w:rsidR="00FB0A93" w:rsidRPr="00EE5B2D" w:rsidSect="0000361D">
      <w:headerReference w:type="default" r:id="rId10"/>
      <w:footerReference w:type="default" r:id="rId11"/>
      <w:headerReference w:type="first" r:id="rId12"/>
      <w:pgSz w:w="11906" w:h="16838" w:code="9"/>
      <w:pgMar w:top="777" w:right="1418"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E1" w:rsidRDefault="00AC50E1" w:rsidP="00F12E30">
      <w:pPr>
        <w:spacing w:line="240" w:lineRule="auto"/>
      </w:pPr>
      <w:r>
        <w:separator/>
      </w:r>
    </w:p>
  </w:endnote>
  <w:endnote w:type="continuationSeparator" w:id="0">
    <w:p w:rsidR="00AC50E1" w:rsidRDefault="00AC50E1" w:rsidP="00F12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A5" w:rsidRDefault="006A6EA5">
    <w:pPr>
      <w:pStyle w:val="Stopka"/>
      <w:jc w:val="right"/>
    </w:pPr>
    <w:r>
      <w:fldChar w:fldCharType="begin"/>
    </w:r>
    <w:r>
      <w:instrText>PAGE   \* MERGEFORMAT</w:instrText>
    </w:r>
    <w:r>
      <w:fldChar w:fldCharType="separate"/>
    </w:r>
    <w:r w:rsidR="00551794">
      <w:rPr>
        <w:noProof/>
      </w:rPr>
      <w:t>2</w:t>
    </w:r>
    <w:r>
      <w:rPr>
        <w:noProof/>
      </w:rPr>
      <w:fldChar w:fldCharType="end"/>
    </w:r>
  </w:p>
  <w:sdt>
    <w:sdtPr>
      <w:rPr>
        <w:rFonts w:ascii="Times New Roman" w:eastAsia="Calibri" w:hAnsi="Times New Roman" w:cs="Times New Roman"/>
        <w:i/>
        <w:kern w:val="0"/>
        <w:sz w:val="24"/>
        <w:szCs w:val="22"/>
        <w:lang w:eastAsia="en-US"/>
      </w:rPr>
      <w:id w:val="1200754447"/>
      <w:docPartObj>
        <w:docPartGallery w:val="Page Numbers (Bottom of Page)"/>
        <w:docPartUnique/>
      </w:docPartObj>
    </w:sdtPr>
    <w:sdtEndPr>
      <w:rPr>
        <w:rFonts w:eastAsia="Times New Roman" w:cs="Arial"/>
        <w:kern w:val="3"/>
        <w:sz w:val="20"/>
        <w:szCs w:val="20"/>
        <w:lang w:eastAsia="zh-CN"/>
      </w:rPr>
    </w:sdtEndPr>
    <w:sdtContent>
      <w:p w:rsidR="0000361D" w:rsidRPr="0000361D" w:rsidRDefault="0000361D" w:rsidP="0000361D">
        <w:pPr>
          <w:pStyle w:val="Standard"/>
          <w:spacing w:line="240" w:lineRule="auto"/>
          <w:jc w:val="center"/>
          <w:rPr>
            <w:rFonts w:asciiTheme="minorHAnsi" w:hAnsiTheme="minorHAnsi"/>
            <w:sz w:val="20"/>
            <w:szCs w:val="20"/>
          </w:rPr>
        </w:pPr>
        <w:r w:rsidRPr="0000361D">
          <w:rPr>
            <w:rFonts w:asciiTheme="minorHAnsi" w:hAnsiTheme="minorHAnsi"/>
            <w:sz w:val="20"/>
            <w:szCs w:val="20"/>
          </w:rPr>
          <w:t>Projekt pn. „Informatyzacja Placówek Medycznych Województwa Świętokrzyskiego” (</w:t>
        </w:r>
        <w:proofErr w:type="spellStart"/>
        <w:r w:rsidRPr="0000361D">
          <w:rPr>
            <w:rFonts w:asciiTheme="minorHAnsi" w:hAnsiTheme="minorHAnsi"/>
            <w:sz w:val="20"/>
            <w:szCs w:val="20"/>
          </w:rPr>
          <w:t>InPlaMed</w:t>
        </w:r>
        <w:proofErr w:type="spellEnd"/>
        <w:r w:rsidRPr="0000361D">
          <w:rPr>
            <w:rFonts w:asciiTheme="minorHAnsi" w:hAnsiTheme="minorHAnsi"/>
            <w:sz w:val="20"/>
            <w:szCs w:val="20"/>
          </w:rPr>
          <w:t xml:space="preserve"> WŚ)</w:t>
        </w:r>
      </w:p>
      <w:p w:rsidR="006A6EA5" w:rsidRPr="0000361D" w:rsidRDefault="0000361D" w:rsidP="0000361D">
        <w:pPr>
          <w:pStyle w:val="Standard"/>
          <w:tabs>
            <w:tab w:val="left" w:pos="5295"/>
          </w:tabs>
          <w:spacing w:line="240" w:lineRule="auto"/>
          <w:jc w:val="center"/>
          <w:rPr>
            <w:rFonts w:asciiTheme="minorHAnsi" w:hAnsiTheme="minorHAnsi"/>
            <w:sz w:val="20"/>
            <w:szCs w:val="20"/>
          </w:rPr>
        </w:pPr>
        <w:r w:rsidRPr="0000361D">
          <w:rPr>
            <w:rFonts w:asciiTheme="minorHAnsi" w:hAnsiTheme="minorHAnsi"/>
            <w:sz w:val="20"/>
            <w:szCs w:val="20"/>
          </w:rPr>
          <w:t>realizowany w ramach RPOWŚ na lata 2014-2020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E1" w:rsidRDefault="00AC50E1" w:rsidP="00F12E30">
      <w:pPr>
        <w:spacing w:line="240" w:lineRule="auto"/>
      </w:pPr>
      <w:r>
        <w:separator/>
      </w:r>
    </w:p>
  </w:footnote>
  <w:footnote w:type="continuationSeparator" w:id="0">
    <w:p w:rsidR="00AC50E1" w:rsidRDefault="00AC50E1" w:rsidP="00F12E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A5" w:rsidRDefault="006A6EA5">
    <w:pPr>
      <w:pStyle w:val="Nagwek"/>
    </w:pPr>
  </w:p>
  <w:p w:rsidR="006A6EA5" w:rsidRDefault="006A6EA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A5" w:rsidRDefault="00551794" w:rsidP="00C647DD">
    <w:pPr>
      <w:pStyle w:val="Nagwek"/>
    </w:pPr>
    <w:r>
      <w:rPr>
        <w:noProof/>
        <w:lang w:eastAsia="pl-PL"/>
      </w:rPr>
      <w:drawing>
        <wp:inline distT="0" distB="0" distL="0" distR="0" wp14:anchorId="73F6FF0E" wp14:editId="65A3B1F2">
          <wp:extent cx="5759450" cy="523125"/>
          <wp:effectExtent l="0" t="0" r="0" b="0"/>
          <wp:docPr id="2" name="Obraz 2"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23125"/>
                  </a:xfrm>
                  <a:prstGeom prst="rect">
                    <a:avLst/>
                  </a:prstGeom>
                  <a:noFill/>
                  <a:ln>
                    <a:noFill/>
                  </a:ln>
                </pic:spPr>
              </pic:pic>
            </a:graphicData>
          </a:graphic>
        </wp:inline>
      </w:drawing>
    </w:r>
  </w:p>
  <w:p w:rsidR="00551794" w:rsidRPr="008144BD" w:rsidRDefault="00551794" w:rsidP="00C647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1"/>
      <w:numFmt w:val="bullet"/>
      <w:lvlText w:val=""/>
      <w:lvlJc w:val="left"/>
      <w:pPr>
        <w:tabs>
          <w:tab w:val="num" w:pos="720"/>
        </w:tabs>
        <w:ind w:left="720" w:hanging="360"/>
      </w:pPr>
      <w:rPr>
        <w:rFonts w:ascii="Symbol" w:hAnsi="Symbol" w:hint="default"/>
      </w:rPr>
    </w:lvl>
  </w:abstractNum>
  <w:abstractNum w:abstractNumId="1">
    <w:nsid w:val="0000000A"/>
    <w:multiLevelType w:val="singleLevel"/>
    <w:tmpl w:val="DBC83918"/>
    <w:name w:val="WW8Num9"/>
    <w:lvl w:ilvl="0">
      <w:start w:val="1"/>
      <w:numFmt w:val="decimal"/>
      <w:lvlText w:val="%1."/>
      <w:lvlJc w:val="left"/>
      <w:pPr>
        <w:tabs>
          <w:tab w:val="num" w:pos="720"/>
        </w:tabs>
        <w:ind w:left="720" w:hanging="360"/>
      </w:pPr>
      <w:rPr>
        <w:rFonts w:ascii="Calibri" w:hAnsi="Calibri" w:cs="Calibri" w:hint="default"/>
        <w:color w:val="auto"/>
      </w:rPr>
    </w:lvl>
  </w:abstractNum>
  <w:abstractNum w:abstractNumId="2">
    <w:nsid w:val="0000000D"/>
    <w:multiLevelType w:val="singleLevel"/>
    <w:tmpl w:val="0000000D"/>
    <w:name w:val="WW8Num12"/>
    <w:lvl w:ilvl="0">
      <w:start w:val="1"/>
      <w:numFmt w:val="bullet"/>
      <w:lvlText w:val=""/>
      <w:lvlJc w:val="left"/>
      <w:pPr>
        <w:tabs>
          <w:tab w:val="num" w:pos="720"/>
        </w:tabs>
        <w:ind w:left="720" w:hanging="360"/>
      </w:pPr>
      <w:rPr>
        <w:rFonts w:ascii="Symbol" w:hAnsi="Symbol" w:hint="default"/>
      </w:rPr>
    </w:lvl>
  </w:abstractNum>
  <w:abstractNum w:abstractNumId="3">
    <w:nsid w:val="0000000E"/>
    <w:multiLevelType w:val="singleLevel"/>
    <w:tmpl w:val="0000000E"/>
    <w:name w:val="WW8Num13"/>
    <w:lvl w:ilvl="0">
      <w:start w:val="1"/>
      <w:numFmt w:val="bullet"/>
      <w:lvlText w:val=""/>
      <w:lvlJc w:val="left"/>
      <w:pPr>
        <w:tabs>
          <w:tab w:val="num" w:pos="720"/>
        </w:tabs>
        <w:ind w:left="720" w:hanging="360"/>
      </w:pPr>
      <w:rPr>
        <w:rFonts w:ascii="Symbol" w:hAnsi="Symbol" w:hint="default"/>
      </w:rPr>
    </w:lvl>
  </w:abstractNum>
  <w:abstractNum w:abstractNumId="4">
    <w:nsid w:val="0000000F"/>
    <w:multiLevelType w:val="singleLevel"/>
    <w:tmpl w:val="0000000F"/>
    <w:name w:val="WW8Num14"/>
    <w:lvl w:ilvl="0">
      <w:start w:val="1"/>
      <w:numFmt w:val="bullet"/>
      <w:lvlText w:val=""/>
      <w:lvlJc w:val="left"/>
      <w:pPr>
        <w:tabs>
          <w:tab w:val="num" w:pos="720"/>
        </w:tabs>
        <w:ind w:left="720" w:hanging="360"/>
      </w:pPr>
      <w:rPr>
        <w:rFonts w:ascii="Symbol" w:hAnsi="Symbol" w:hint="default"/>
      </w:rPr>
    </w:lvl>
  </w:abstractNum>
  <w:abstractNum w:abstractNumId="5">
    <w:nsid w:val="00000010"/>
    <w:multiLevelType w:val="singleLevel"/>
    <w:tmpl w:val="00000010"/>
    <w:name w:val="WW8Num15"/>
    <w:lvl w:ilvl="0">
      <w:start w:val="1"/>
      <w:numFmt w:val="bullet"/>
      <w:lvlText w:val=""/>
      <w:lvlJc w:val="left"/>
      <w:pPr>
        <w:tabs>
          <w:tab w:val="num" w:pos="0"/>
        </w:tabs>
        <w:ind w:left="720" w:hanging="360"/>
      </w:pPr>
      <w:rPr>
        <w:rFonts w:ascii="Symbol" w:hAnsi="Symbol" w:hint="default"/>
      </w:rPr>
    </w:lvl>
  </w:abstractNum>
  <w:abstractNum w:abstractNumId="6">
    <w:nsid w:val="00000011"/>
    <w:multiLevelType w:val="singleLevel"/>
    <w:tmpl w:val="00000011"/>
    <w:name w:val="WW8Num16"/>
    <w:lvl w:ilvl="0">
      <w:start w:val="1"/>
      <w:numFmt w:val="bullet"/>
      <w:lvlText w:val=""/>
      <w:lvlJc w:val="left"/>
      <w:pPr>
        <w:tabs>
          <w:tab w:val="num" w:pos="720"/>
        </w:tabs>
        <w:ind w:left="720" w:hanging="360"/>
      </w:pPr>
      <w:rPr>
        <w:rFonts w:ascii="Symbol" w:hAnsi="Symbol" w:hint="default"/>
      </w:rPr>
    </w:lvl>
  </w:abstractNum>
  <w:abstractNum w:abstractNumId="7">
    <w:nsid w:val="00000013"/>
    <w:multiLevelType w:val="multilevel"/>
    <w:tmpl w:val="00000013"/>
    <w:name w:val="WW8Num19"/>
    <w:lvl w:ilvl="0">
      <w:start w:val="1"/>
      <w:numFmt w:val="bullet"/>
      <w:lvlText w:val=""/>
      <w:lvlJc w:val="left"/>
      <w:pPr>
        <w:tabs>
          <w:tab w:val="num" w:pos="0"/>
        </w:tabs>
        <w:ind w:left="862" w:hanging="360"/>
      </w:pPr>
      <w:rPr>
        <w:rFonts w:ascii="Symbol" w:hAnsi="Symbol"/>
      </w:rPr>
    </w:lvl>
    <w:lvl w:ilvl="1">
      <w:start w:val="1"/>
      <w:numFmt w:val="bullet"/>
      <w:lvlText w:val="o"/>
      <w:lvlJc w:val="left"/>
      <w:pPr>
        <w:tabs>
          <w:tab w:val="num" w:pos="0"/>
        </w:tabs>
        <w:ind w:left="1582" w:hanging="360"/>
      </w:pPr>
      <w:rPr>
        <w:rFonts w:ascii="Courier New" w:hAnsi="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rPr>
    </w:lvl>
    <w:lvl w:ilvl="8">
      <w:start w:val="1"/>
      <w:numFmt w:val="bullet"/>
      <w:lvlText w:val=""/>
      <w:lvlJc w:val="left"/>
      <w:pPr>
        <w:tabs>
          <w:tab w:val="num" w:pos="0"/>
        </w:tabs>
        <w:ind w:left="6622" w:hanging="360"/>
      </w:pPr>
      <w:rPr>
        <w:rFonts w:ascii="Wingdings" w:hAnsi="Wingdings"/>
      </w:rPr>
    </w:lvl>
  </w:abstractNum>
  <w:abstractNum w:abstractNumId="8">
    <w:nsid w:val="0D67516F"/>
    <w:multiLevelType w:val="multilevel"/>
    <w:tmpl w:val="00000009"/>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rPr>
        <w:rFonts w:ascii="Calibri" w:hAnsi="Calibri" w:cs="Calibri"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DB5117A"/>
    <w:multiLevelType w:val="hybridMultilevel"/>
    <w:tmpl w:val="BE5454A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0EF04287"/>
    <w:multiLevelType w:val="hybridMultilevel"/>
    <w:tmpl w:val="426EDDA0"/>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16365BBD"/>
    <w:multiLevelType w:val="multilevel"/>
    <w:tmpl w:val="02142838"/>
    <w:lvl w:ilvl="0">
      <w:start w:val="1"/>
      <w:numFmt w:val="decimal"/>
      <w:lvlText w:val="%1."/>
      <w:lvlJc w:val="left"/>
      <w:pPr>
        <w:ind w:left="1080" w:hanging="360"/>
      </w:pPr>
      <w:rPr>
        <w:rFonts w:cs="Times New Roman"/>
      </w:rPr>
    </w:lvl>
    <w:lvl w:ilvl="1">
      <w:start w:val="3"/>
      <w:numFmt w:val="decimal"/>
      <w:isLgl/>
      <w:lvlText w:val="%1.%2."/>
      <w:lvlJc w:val="left"/>
      <w:pPr>
        <w:ind w:left="1605" w:hanging="765"/>
      </w:pPr>
      <w:rPr>
        <w:rFonts w:cs="Times New Roman" w:hint="default"/>
      </w:rPr>
    </w:lvl>
    <w:lvl w:ilvl="2">
      <w:start w:val="2"/>
      <w:numFmt w:val="decimal"/>
      <w:isLgl/>
      <w:lvlText w:val="%1.%2.%3."/>
      <w:lvlJc w:val="left"/>
      <w:pPr>
        <w:ind w:left="1725" w:hanging="765"/>
      </w:pPr>
      <w:rPr>
        <w:rFonts w:cs="Times New Roman" w:hint="default"/>
      </w:rPr>
    </w:lvl>
    <w:lvl w:ilvl="3">
      <w:start w:val="11"/>
      <w:numFmt w:val="decimal"/>
      <w:isLgl/>
      <w:lvlText w:val="%1.%2.%3.%4."/>
      <w:lvlJc w:val="left"/>
      <w:pPr>
        <w:ind w:left="1845" w:hanging="765"/>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40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00" w:hanging="1440"/>
      </w:pPr>
      <w:rPr>
        <w:rFonts w:cs="Times New Roman" w:hint="default"/>
      </w:rPr>
    </w:lvl>
    <w:lvl w:ilvl="8">
      <w:start w:val="1"/>
      <w:numFmt w:val="decimal"/>
      <w:isLgl/>
      <w:lvlText w:val="%1.%2.%3.%4.%5.%6.%7.%8.%9."/>
      <w:lvlJc w:val="left"/>
      <w:pPr>
        <w:ind w:left="3480" w:hanging="1800"/>
      </w:pPr>
      <w:rPr>
        <w:rFonts w:cs="Times New Roman" w:hint="default"/>
      </w:rPr>
    </w:lvl>
  </w:abstractNum>
  <w:abstractNum w:abstractNumId="12">
    <w:nsid w:val="182210C1"/>
    <w:multiLevelType w:val="multilevel"/>
    <w:tmpl w:val="EB6C55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4B18FD"/>
    <w:multiLevelType w:val="hybridMultilevel"/>
    <w:tmpl w:val="674A11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9929A8"/>
    <w:multiLevelType w:val="hybridMultilevel"/>
    <w:tmpl w:val="A4A4B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9AB5E8D"/>
    <w:multiLevelType w:val="hybridMultilevel"/>
    <w:tmpl w:val="1EAE5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EA428F4"/>
    <w:multiLevelType w:val="hybridMultilevel"/>
    <w:tmpl w:val="36CED3CA"/>
    <w:lvl w:ilvl="0" w:tplc="0415000F">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7">
    <w:nsid w:val="1F651DC2"/>
    <w:multiLevelType w:val="hybridMultilevel"/>
    <w:tmpl w:val="960A6D16"/>
    <w:lvl w:ilvl="0" w:tplc="758E3386">
      <w:start w:val="1"/>
      <w:numFmt w:val="decimal"/>
      <w:lvlText w:val="%1."/>
      <w:lvlJc w:val="left"/>
      <w:pPr>
        <w:ind w:left="720" w:hanging="360"/>
      </w:pPr>
      <w:rPr>
        <w:rFonts w:cs="Times New Roman"/>
        <w:color w:val="000000"/>
        <w:sz w:val="23"/>
      </w:rPr>
    </w:lvl>
    <w:lvl w:ilvl="1" w:tplc="04150019">
      <w:start w:val="1"/>
      <w:numFmt w:val="lowerLetter"/>
      <w:lvlText w:val="%2."/>
      <w:lvlJc w:val="left"/>
      <w:pPr>
        <w:ind w:left="1440" w:hanging="360"/>
      </w:pPr>
      <w:rPr>
        <w:rFonts w:cs="Times New Roman" w:hint="default"/>
        <w:sz w:val="24"/>
        <w:szCs w:val="24"/>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04A6328"/>
    <w:multiLevelType w:val="hybridMultilevel"/>
    <w:tmpl w:val="72EAF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1FB5B2D"/>
    <w:multiLevelType w:val="multilevel"/>
    <w:tmpl w:val="0BB68E86"/>
    <w:lvl w:ilvl="0">
      <w:start w:val="1"/>
      <w:numFmt w:val="decimal"/>
      <w:lvlText w:val="%1."/>
      <w:lvlJc w:val="left"/>
      <w:pPr>
        <w:ind w:left="720" w:hanging="360"/>
      </w:pPr>
      <w:rPr>
        <w:rFonts w:cs="Times New Roman"/>
      </w:rPr>
    </w:lvl>
    <w:lvl w:ilvl="1">
      <w:start w:val="3"/>
      <w:numFmt w:val="decimal"/>
      <w:isLgl/>
      <w:lvlText w:val="%1.%2."/>
      <w:lvlJc w:val="left"/>
      <w:pPr>
        <w:ind w:left="1365" w:hanging="765"/>
      </w:pPr>
      <w:rPr>
        <w:rFonts w:cs="Times New Roman" w:hint="default"/>
      </w:rPr>
    </w:lvl>
    <w:lvl w:ilvl="2">
      <w:start w:val="2"/>
      <w:numFmt w:val="decimal"/>
      <w:isLgl/>
      <w:lvlText w:val="%1.%2.%3."/>
      <w:lvlJc w:val="left"/>
      <w:pPr>
        <w:ind w:left="1605" w:hanging="765"/>
      </w:pPr>
      <w:rPr>
        <w:rFonts w:cs="Times New Roman" w:hint="default"/>
      </w:rPr>
    </w:lvl>
    <w:lvl w:ilvl="3">
      <w:start w:val="12"/>
      <w:numFmt w:val="decimal"/>
      <w:isLgl/>
      <w:lvlText w:val="%1.%2.%3.%4."/>
      <w:lvlJc w:val="left"/>
      <w:pPr>
        <w:ind w:left="1845" w:hanging="765"/>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480" w:hanging="1440"/>
      </w:pPr>
      <w:rPr>
        <w:rFonts w:cs="Times New Roman" w:hint="default"/>
      </w:rPr>
    </w:lvl>
    <w:lvl w:ilvl="8">
      <w:start w:val="1"/>
      <w:numFmt w:val="decimal"/>
      <w:isLgl/>
      <w:lvlText w:val="%1.%2.%3.%4.%5.%6.%7.%8.%9."/>
      <w:lvlJc w:val="left"/>
      <w:pPr>
        <w:ind w:left="4080" w:hanging="1800"/>
      </w:pPr>
      <w:rPr>
        <w:rFonts w:cs="Times New Roman" w:hint="default"/>
      </w:rPr>
    </w:lvl>
  </w:abstractNum>
  <w:abstractNum w:abstractNumId="20">
    <w:nsid w:val="2D7923CF"/>
    <w:multiLevelType w:val="hybridMultilevel"/>
    <w:tmpl w:val="CFDA8150"/>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21">
    <w:nsid w:val="2F726A2C"/>
    <w:multiLevelType w:val="hybridMultilevel"/>
    <w:tmpl w:val="EEB06B5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nsid w:val="30166D7A"/>
    <w:multiLevelType w:val="hybridMultilevel"/>
    <w:tmpl w:val="417821F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30223A2E"/>
    <w:multiLevelType w:val="multilevel"/>
    <w:tmpl w:val="D8C21716"/>
    <w:lvl w:ilvl="0">
      <w:start w:val="1"/>
      <w:numFmt w:val="decimal"/>
      <w:pStyle w:val="Nagwek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pStyle w:val="Nagwek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72C4FDF"/>
    <w:multiLevelType w:val="hybridMultilevel"/>
    <w:tmpl w:val="E9309B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390354E4"/>
    <w:multiLevelType w:val="hybridMultilevel"/>
    <w:tmpl w:val="E8E64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A2C6E0D"/>
    <w:multiLevelType w:val="hybridMultilevel"/>
    <w:tmpl w:val="8416C1B0"/>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27">
    <w:nsid w:val="3ED77658"/>
    <w:multiLevelType w:val="hybridMultilevel"/>
    <w:tmpl w:val="3462EF32"/>
    <w:lvl w:ilvl="0" w:tplc="758E3386">
      <w:start w:val="1"/>
      <w:numFmt w:val="decimal"/>
      <w:lvlText w:val="%1."/>
      <w:lvlJc w:val="left"/>
      <w:pPr>
        <w:ind w:left="720" w:hanging="360"/>
      </w:pPr>
      <w:rPr>
        <w:rFonts w:cs="Times New Roman"/>
        <w:color w:val="000000"/>
        <w:sz w:val="23"/>
      </w:rPr>
    </w:lvl>
    <w:lvl w:ilvl="1" w:tplc="04150019">
      <w:start w:val="1"/>
      <w:numFmt w:val="lowerLetter"/>
      <w:lvlText w:val="%2."/>
      <w:lvlJc w:val="left"/>
      <w:pPr>
        <w:ind w:left="1440" w:hanging="360"/>
      </w:pPr>
      <w:rPr>
        <w:rFonts w:cs="Times New Roman" w:hint="default"/>
        <w:sz w:val="24"/>
        <w:szCs w:val="24"/>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97A0BB6"/>
    <w:multiLevelType w:val="multilevel"/>
    <w:tmpl w:val="0C6CF6C4"/>
    <w:lvl w:ilvl="0">
      <w:start w:val="1"/>
      <w:numFmt w:val="decimal"/>
      <w:lvlText w:val="%1"/>
      <w:lvlJc w:val="left"/>
      <w:pPr>
        <w:ind w:left="360" w:hanging="360"/>
      </w:pPr>
      <w:rPr>
        <w:rFonts w:cs="Times New Roman" w:hint="default"/>
      </w:rPr>
    </w:lvl>
    <w:lvl w:ilvl="1">
      <w:start w:val="1"/>
      <w:numFmt w:val="decimal"/>
      <w:pStyle w:val="Nagwek2"/>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E833F00"/>
    <w:multiLevelType w:val="hybridMultilevel"/>
    <w:tmpl w:val="36CED3CA"/>
    <w:lvl w:ilvl="0" w:tplc="0415000F">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0">
    <w:nsid w:val="4E9164CA"/>
    <w:multiLevelType w:val="hybridMultilevel"/>
    <w:tmpl w:val="36CED3CA"/>
    <w:lvl w:ilvl="0" w:tplc="0415000F">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1">
    <w:nsid w:val="4F0B1F9A"/>
    <w:multiLevelType w:val="hybridMultilevel"/>
    <w:tmpl w:val="A7E6D194"/>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FA41DDF"/>
    <w:multiLevelType w:val="hybridMultilevel"/>
    <w:tmpl w:val="36CED3CA"/>
    <w:lvl w:ilvl="0" w:tplc="0415000F">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3">
    <w:nsid w:val="5EC73606"/>
    <w:multiLevelType w:val="hybridMultilevel"/>
    <w:tmpl w:val="A5647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177CCD"/>
    <w:multiLevelType w:val="multilevel"/>
    <w:tmpl w:val="0BB68E86"/>
    <w:lvl w:ilvl="0">
      <w:start w:val="1"/>
      <w:numFmt w:val="decimal"/>
      <w:lvlText w:val="%1."/>
      <w:lvlJc w:val="left"/>
      <w:pPr>
        <w:ind w:left="720" w:hanging="360"/>
      </w:pPr>
      <w:rPr>
        <w:rFonts w:cs="Times New Roman"/>
      </w:rPr>
    </w:lvl>
    <w:lvl w:ilvl="1">
      <w:start w:val="3"/>
      <w:numFmt w:val="decimal"/>
      <w:isLgl/>
      <w:lvlText w:val="%1.%2."/>
      <w:lvlJc w:val="left"/>
      <w:pPr>
        <w:ind w:left="1365" w:hanging="765"/>
      </w:pPr>
      <w:rPr>
        <w:rFonts w:cs="Times New Roman" w:hint="default"/>
      </w:rPr>
    </w:lvl>
    <w:lvl w:ilvl="2">
      <w:start w:val="2"/>
      <w:numFmt w:val="decimal"/>
      <w:isLgl/>
      <w:lvlText w:val="%1.%2.%3."/>
      <w:lvlJc w:val="left"/>
      <w:pPr>
        <w:ind w:left="1605" w:hanging="765"/>
      </w:pPr>
      <w:rPr>
        <w:rFonts w:cs="Times New Roman" w:hint="default"/>
      </w:rPr>
    </w:lvl>
    <w:lvl w:ilvl="3">
      <w:start w:val="12"/>
      <w:numFmt w:val="decimal"/>
      <w:isLgl/>
      <w:lvlText w:val="%1.%2.%3.%4."/>
      <w:lvlJc w:val="left"/>
      <w:pPr>
        <w:ind w:left="1845" w:hanging="765"/>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480" w:hanging="1440"/>
      </w:pPr>
      <w:rPr>
        <w:rFonts w:cs="Times New Roman" w:hint="default"/>
      </w:rPr>
    </w:lvl>
    <w:lvl w:ilvl="8">
      <w:start w:val="1"/>
      <w:numFmt w:val="decimal"/>
      <w:isLgl/>
      <w:lvlText w:val="%1.%2.%3.%4.%5.%6.%7.%8.%9."/>
      <w:lvlJc w:val="left"/>
      <w:pPr>
        <w:ind w:left="4080" w:hanging="1800"/>
      </w:pPr>
      <w:rPr>
        <w:rFonts w:cs="Times New Roman" w:hint="default"/>
      </w:rPr>
    </w:lvl>
  </w:abstractNum>
  <w:abstractNum w:abstractNumId="35">
    <w:nsid w:val="679C1F76"/>
    <w:multiLevelType w:val="hybridMultilevel"/>
    <w:tmpl w:val="36CED3CA"/>
    <w:lvl w:ilvl="0" w:tplc="0415000F">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6">
    <w:nsid w:val="6B4C238E"/>
    <w:multiLevelType w:val="hybridMultilevel"/>
    <w:tmpl w:val="426EDDA0"/>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72516CF9"/>
    <w:multiLevelType w:val="multilevel"/>
    <w:tmpl w:val="EB6C55C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B8E461B"/>
    <w:multiLevelType w:val="multilevel"/>
    <w:tmpl w:val="A5B2151A"/>
    <w:lvl w:ilvl="0">
      <w:start w:val="1"/>
      <w:numFmt w:val="decimal"/>
      <w:lvlText w:val="%1."/>
      <w:lvlJc w:val="left"/>
      <w:pPr>
        <w:ind w:left="360" w:hanging="360"/>
      </w:pPr>
      <w:rPr>
        <w:rFonts w:ascii="Calibri" w:eastAsia="MS Mincho" w:hAnsi="Calibri"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BBF1522"/>
    <w:multiLevelType w:val="multilevel"/>
    <w:tmpl w:val="83C6D42E"/>
    <w:lvl w:ilvl="0">
      <w:start w:val="1"/>
      <w:numFmt w:val="decimal"/>
      <w:lvlText w:val="%1."/>
      <w:lvlJc w:val="left"/>
      <w:pPr>
        <w:ind w:left="720" w:hanging="360"/>
      </w:pPr>
      <w:rPr>
        <w:rFonts w:cs="Times New Roman" w:hint="default"/>
      </w:rPr>
    </w:lvl>
    <w:lvl w:ilvl="1">
      <w:start w:val="5"/>
      <w:numFmt w:val="decimal"/>
      <w:isLgl/>
      <w:lvlText w:val="%1.%2."/>
      <w:lvlJc w:val="left"/>
      <w:pPr>
        <w:ind w:left="1575" w:hanging="495"/>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40">
    <w:nsid w:val="7D7546B2"/>
    <w:multiLevelType w:val="hybridMultilevel"/>
    <w:tmpl w:val="A1AE1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2"/>
  </w:num>
  <w:num w:numId="4">
    <w:abstractNumId w:val="19"/>
  </w:num>
  <w:num w:numId="5">
    <w:abstractNumId w:val="11"/>
  </w:num>
  <w:num w:numId="6">
    <w:abstractNumId w:val="36"/>
  </w:num>
  <w:num w:numId="7">
    <w:abstractNumId w:val="10"/>
  </w:num>
  <w:num w:numId="8">
    <w:abstractNumId w:val="35"/>
  </w:num>
  <w:num w:numId="9">
    <w:abstractNumId w:val="39"/>
  </w:num>
  <w:num w:numId="10">
    <w:abstractNumId w:val="16"/>
  </w:num>
  <w:num w:numId="11">
    <w:abstractNumId w:val="29"/>
  </w:num>
  <w:num w:numId="12">
    <w:abstractNumId w:val="32"/>
  </w:num>
  <w:num w:numId="13">
    <w:abstractNumId w:val="7"/>
  </w:num>
  <w:num w:numId="14">
    <w:abstractNumId w:val="0"/>
  </w:num>
  <w:num w:numId="15">
    <w:abstractNumId w:val="4"/>
  </w:num>
  <w:num w:numId="16">
    <w:abstractNumId w:val="6"/>
  </w:num>
  <w:num w:numId="17">
    <w:abstractNumId w:val="8"/>
  </w:num>
  <w:num w:numId="18">
    <w:abstractNumId w:val="38"/>
  </w:num>
  <w:num w:numId="19">
    <w:abstractNumId w:val="1"/>
  </w:num>
  <w:num w:numId="20">
    <w:abstractNumId w:val="31"/>
  </w:num>
  <w:num w:numId="21">
    <w:abstractNumId w:val="5"/>
  </w:num>
  <w:num w:numId="22">
    <w:abstractNumId w:val="25"/>
  </w:num>
  <w:num w:numId="23">
    <w:abstractNumId w:val="40"/>
  </w:num>
  <w:num w:numId="24">
    <w:abstractNumId w:val="15"/>
  </w:num>
  <w:num w:numId="25">
    <w:abstractNumId w:val="2"/>
  </w:num>
  <w:num w:numId="26">
    <w:abstractNumId w:val="20"/>
  </w:num>
  <w:num w:numId="27">
    <w:abstractNumId w:val="27"/>
  </w:num>
  <w:num w:numId="28">
    <w:abstractNumId w:val="17"/>
  </w:num>
  <w:num w:numId="29">
    <w:abstractNumId w:val="12"/>
  </w:num>
  <w:num w:numId="30">
    <w:abstractNumId w:val="28"/>
  </w:num>
  <w:num w:numId="31">
    <w:abstractNumId w:val="37"/>
  </w:num>
  <w:num w:numId="32">
    <w:abstractNumId w:val="21"/>
  </w:num>
  <w:num w:numId="33">
    <w:abstractNumId w:val="14"/>
  </w:num>
  <w:num w:numId="34">
    <w:abstractNumId w:val="18"/>
  </w:num>
  <w:num w:numId="35">
    <w:abstractNumId w:val="13"/>
  </w:num>
  <w:num w:numId="36">
    <w:abstractNumId w:val="33"/>
  </w:num>
  <w:num w:numId="37">
    <w:abstractNumId w:val="34"/>
  </w:num>
  <w:num w:numId="38">
    <w:abstractNumId w:val="26"/>
  </w:num>
  <w:num w:numId="39">
    <w:abstractNumId w:val="9"/>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30"/>
    <w:rsid w:val="0000361D"/>
    <w:rsid w:val="00003681"/>
    <w:rsid w:val="000137DE"/>
    <w:rsid w:val="00013B35"/>
    <w:rsid w:val="00014FB7"/>
    <w:rsid w:val="00024902"/>
    <w:rsid w:val="00026C35"/>
    <w:rsid w:val="000339E3"/>
    <w:rsid w:val="00033A5A"/>
    <w:rsid w:val="00033D25"/>
    <w:rsid w:val="00033D97"/>
    <w:rsid w:val="00034031"/>
    <w:rsid w:val="0003765F"/>
    <w:rsid w:val="0003780E"/>
    <w:rsid w:val="00041DFF"/>
    <w:rsid w:val="00044268"/>
    <w:rsid w:val="000468CC"/>
    <w:rsid w:val="00050381"/>
    <w:rsid w:val="000526D5"/>
    <w:rsid w:val="000632A5"/>
    <w:rsid w:val="00070D6E"/>
    <w:rsid w:val="00072D29"/>
    <w:rsid w:val="00073453"/>
    <w:rsid w:val="00074B94"/>
    <w:rsid w:val="000828B8"/>
    <w:rsid w:val="00086081"/>
    <w:rsid w:val="00091E9E"/>
    <w:rsid w:val="00097FE5"/>
    <w:rsid w:val="000A48EC"/>
    <w:rsid w:val="000B43E2"/>
    <w:rsid w:val="000C1419"/>
    <w:rsid w:val="000C153D"/>
    <w:rsid w:val="000D035D"/>
    <w:rsid w:val="000D0DDD"/>
    <w:rsid w:val="000D300D"/>
    <w:rsid w:val="000D3D73"/>
    <w:rsid w:val="000D6DA4"/>
    <w:rsid w:val="000D7AB2"/>
    <w:rsid w:val="000E1888"/>
    <w:rsid w:val="000E3D52"/>
    <w:rsid w:val="000E4837"/>
    <w:rsid w:val="000E7252"/>
    <w:rsid w:val="000F0DB7"/>
    <w:rsid w:val="000F1AFC"/>
    <w:rsid w:val="000F1B72"/>
    <w:rsid w:val="000F29B2"/>
    <w:rsid w:val="000F6E20"/>
    <w:rsid w:val="001013A9"/>
    <w:rsid w:val="0010231A"/>
    <w:rsid w:val="00103148"/>
    <w:rsid w:val="00105901"/>
    <w:rsid w:val="001100D4"/>
    <w:rsid w:val="00122E71"/>
    <w:rsid w:val="001237DA"/>
    <w:rsid w:val="00140548"/>
    <w:rsid w:val="0014783C"/>
    <w:rsid w:val="00151316"/>
    <w:rsid w:val="00157FB6"/>
    <w:rsid w:val="001636DC"/>
    <w:rsid w:val="00165392"/>
    <w:rsid w:val="0017009D"/>
    <w:rsid w:val="00170B35"/>
    <w:rsid w:val="00171B2B"/>
    <w:rsid w:val="00173E5C"/>
    <w:rsid w:val="00175228"/>
    <w:rsid w:val="00181B7D"/>
    <w:rsid w:val="001935E5"/>
    <w:rsid w:val="00197648"/>
    <w:rsid w:val="00197890"/>
    <w:rsid w:val="00197E01"/>
    <w:rsid w:val="001A0730"/>
    <w:rsid w:val="001A1CC8"/>
    <w:rsid w:val="001A716D"/>
    <w:rsid w:val="001B094E"/>
    <w:rsid w:val="001B10CC"/>
    <w:rsid w:val="001C0D52"/>
    <w:rsid w:val="001C207B"/>
    <w:rsid w:val="001C3E20"/>
    <w:rsid w:val="001D09E7"/>
    <w:rsid w:val="001D2FD7"/>
    <w:rsid w:val="001D3169"/>
    <w:rsid w:val="001E29A8"/>
    <w:rsid w:val="001E3268"/>
    <w:rsid w:val="001E70A9"/>
    <w:rsid w:val="001E7AC0"/>
    <w:rsid w:val="001F1368"/>
    <w:rsid w:val="001F4599"/>
    <w:rsid w:val="001F60DB"/>
    <w:rsid w:val="0020074D"/>
    <w:rsid w:val="0020430A"/>
    <w:rsid w:val="00211545"/>
    <w:rsid w:val="00211CE2"/>
    <w:rsid w:val="00212626"/>
    <w:rsid w:val="00213C71"/>
    <w:rsid w:val="00215652"/>
    <w:rsid w:val="00221FB9"/>
    <w:rsid w:val="00230A0F"/>
    <w:rsid w:val="00231406"/>
    <w:rsid w:val="00237444"/>
    <w:rsid w:val="00241E9F"/>
    <w:rsid w:val="00244967"/>
    <w:rsid w:val="002468E9"/>
    <w:rsid w:val="0025187A"/>
    <w:rsid w:val="00253343"/>
    <w:rsid w:val="00271675"/>
    <w:rsid w:val="00274028"/>
    <w:rsid w:val="00277B15"/>
    <w:rsid w:val="0028152D"/>
    <w:rsid w:val="00286961"/>
    <w:rsid w:val="002879EF"/>
    <w:rsid w:val="002925C3"/>
    <w:rsid w:val="00292FA9"/>
    <w:rsid w:val="0029774F"/>
    <w:rsid w:val="00297B6A"/>
    <w:rsid w:val="002A187F"/>
    <w:rsid w:val="002A6012"/>
    <w:rsid w:val="002A68E1"/>
    <w:rsid w:val="002B1802"/>
    <w:rsid w:val="002B33FD"/>
    <w:rsid w:val="002C19CC"/>
    <w:rsid w:val="002C228C"/>
    <w:rsid w:val="002C2AB1"/>
    <w:rsid w:val="002C2B8A"/>
    <w:rsid w:val="002C5CCE"/>
    <w:rsid w:val="002C6B7B"/>
    <w:rsid w:val="002D0DD5"/>
    <w:rsid w:val="002D1695"/>
    <w:rsid w:val="002D45FC"/>
    <w:rsid w:val="002D4735"/>
    <w:rsid w:val="002E12AF"/>
    <w:rsid w:val="002E1CAC"/>
    <w:rsid w:val="002F7A38"/>
    <w:rsid w:val="0030188B"/>
    <w:rsid w:val="00304B15"/>
    <w:rsid w:val="0030784C"/>
    <w:rsid w:val="00311B49"/>
    <w:rsid w:val="00313DAC"/>
    <w:rsid w:val="003147BC"/>
    <w:rsid w:val="003175E1"/>
    <w:rsid w:val="00320A81"/>
    <w:rsid w:val="00323102"/>
    <w:rsid w:val="0032621E"/>
    <w:rsid w:val="003335E7"/>
    <w:rsid w:val="0033677E"/>
    <w:rsid w:val="00336C30"/>
    <w:rsid w:val="00341381"/>
    <w:rsid w:val="00350883"/>
    <w:rsid w:val="00354C2A"/>
    <w:rsid w:val="003554E8"/>
    <w:rsid w:val="00355505"/>
    <w:rsid w:val="00363077"/>
    <w:rsid w:val="00363152"/>
    <w:rsid w:val="00365AD9"/>
    <w:rsid w:val="003735E6"/>
    <w:rsid w:val="00376AD1"/>
    <w:rsid w:val="00377D0C"/>
    <w:rsid w:val="00380D18"/>
    <w:rsid w:val="00384209"/>
    <w:rsid w:val="00393DFE"/>
    <w:rsid w:val="003953E9"/>
    <w:rsid w:val="003A07D7"/>
    <w:rsid w:val="003A16AA"/>
    <w:rsid w:val="003B0B68"/>
    <w:rsid w:val="003B0C59"/>
    <w:rsid w:val="003B12DB"/>
    <w:rsid w:val="003B1F4D"/>
    <w:rsid w:val="003B2086"/>
    <w:rsid w:val="003B64C4"/>
    <w:rsid w:val="003C2140"/>
    <w:rsid w:val="003C4D44"/>
    <w:rsid w:val="003D4253"/>
    <w:rsid w:val="003D61C6"/>
    <w:rsid w:val="003D6940"/>
    <w:rsid w:val="003D6C6F"/>
    <w:rsid w:val="003D7573"/>
    <w:rsid w:val="003D7782"/>
    <w:rsid w:val="003E236E"/>
    <w:rsid w:val="003E2F7D"/>
    <w:rsid w:val="003F4E2F"/>
    <w:rsid w:val="00400C33"/>
    <w:rsid w:val="00406F15"/>
    <w:rsid w:val="00407617"/>
    <w:rsid w:val="0041464D"/>
    <w:rsid w:val="004158A0"/>
    <w:rsid w:val="004253BB"/>
    <w:rsid w:val="00426342"/>
    <w:rsid w:val="004278E8"/>
    <w:rsid w:val="00431CFD"/>
    <w:rsid w:val="00434757"/>
    <w:rsid w:val="00435D3F"/>
    <w:rsid w:val="004373BA"/>
    <w:rsid w:val="00452104"/>
    <w:rsid w:val="00452631"/>
    <w:rsid w:val="0046564C"/>
    <w:rsid w:val="004713E4"/>
    <w:rsid w:val="00472E5F"/>
    <w:rsid w:val="00477800"/>
    <w:rsid w:val="00480AF7"/>
    <w:rsid w:val="00483A5E"/>
    <w:rsid w:val="00485687"/>
    <w:rsid w:val="00486C57"/>
    <w:rsid w:val="00486EBB"/>
    <w:rsid w:val="00490EA5"/>
    <w:rsid w:val="00491684"/>
    <w:rsid w:val="004A080B"/>
    <w:rsid w:val="004A6B26"/>
    <w:rsid w:val="004A73B1"/>
    <w:rsid w:val="004B1BA1"/>
    <w:rsid w:val="004B2A7E"/>
    <w:rsid w:val="004C315B"/>
    <w:rsid w:val="004D2440"/>
    <w:rsid w:val="004D2F72"/>
    <w:rsid w:val="004D58FD"/>
    <w:rsid w:val="004D622D"/>
    <w:rsid w:val="004D7D2E"/>
    <w:rsid w:val="004D7FB7"/>
    <w:rsid w:val="004E2C3B"/>
    <w:rsid w:val="004F19EF"/>
    <w:rsid w:val="004F646D"/>
    <w:rsid w:val="00502B59"/>
    <w:rsid w:val="00503291"/>
    <w:rsid w:val="0052176B"/>
    <w:rsid w:val="00521E70"/>
    <w:rsid w:val="00526350"/>
    <w:rsid w:val="00532E63"/>
    <w:rsid w:val="0053491D"/>
    <w:rsid w:val="00537D9A"/>
    <w:rsid w:val="00547D58"/>
    <w:rsid w:val="005513BD"/>
    <w:rsid w:val="00551794"/>
    <w:rsid w:val="0055234A"/>
    <w:rsid w:val="00552A15"/>
    <w:rsid w:val="00554540"/>
    <w:rsid w:val="00561F10"/>
    <w:rsid w:val="00565896"/>
    <w:rsid w:val="00567D13"/>
    <w:rsid w:val="00571ABC"/>
    <w:rsid w:val="0057241C"/>
    <w:rsid w:val="00575284"/>
    <w:rsid w:val="00576C9D"/>
    <w:rsid w:val="005771ED"/>
    <w:rsid w:val="00590D57"/>
    <w:rsid w:val="00592944"/>
    <w:rsid w:val="00595F19"/>
    <w:rsid w:val="005A5731"/>
    <w:rsid w:val="005A7AC1"/>
    <w:rsid w:val="005B0315"/>
    <w:rsid w:val="005B1565"/>
    <w:rsid w:val="005B1F53"/>
    <w:rsid w:val="005B539B"/>
    <w:rsid w:val="005C7D13"/>
    <w:rsid w:val="005D149B"/>
    <w:rsid w:val="005D41CF"/>
    <w:rsid w:val="005E16BE"/>
    <w:rsid w:val="005E1993"/>
    <w:rsid w:val="005E397F"/>
    <w:rsid w:val="005E3DBE"/>
    <w:rsid w:val="005E431D"/>
    <w:rsid w:val="005E5894"/>
    <w:rsid w:val="005E6508"/>
    <w:rsid w:val="005E74D0"/>
    <w:rsid w:val="005E7FDE"/>
    <w:rsid w:val="005F0492"/>
    <w:rsid w:val="005F23D1"/>
    <w:rsid w:val="005F6A88"/>
    <w:rsid w:val="006124C7"/>
    <w:rsid w:val="00612D4E"/>
    <w:rsid w:val="0061645D"/>
    <w:rsid w:val="00617B86"/>
    <w:rsid w:val="00626247"/>
    <w:rsid w:val="0062691F"/>
    <w:rsid w:val="00626958"/>
    <w:rsid w:val="00630ECD"/>
    <w:rsid w:val="00633333"/>
    <w:rsid w:val="0063782F"/>
    <w:rsid w:val="00637E46"/>
    <w:rsid w:val="0064009A"/>
    <w:rsid w:val="006413E8"/>
    <w:rsid w:val="00643A5E"/>
    <w:rsid w:val="00644820"/>
    <w:rsid w:val="006452A3"/>
    <w:rsid w:val="0064766A"/>
    <w:rsid w:val="00647C5B"/>
    <w:rsid w:val="006526A6"/>
    <w:rsid w:val="00653303"/>
    <w:rsid w:val="00655667"/>
    <w:rsid w:val="006579FC"/>
    <w:rsid w:val="0066077E"/>
    <w:rsid w:val="006617E2"/>
    <w:rsid w:val="00665186"/>
    <w:rsid w:val="00666BFA"/>
    <w:rsid w:val="00667FF3"/>
    <w:rsid w:val="006715EF"/>
    <w:rsid w:val="0067331A"/>
    <w:rsid w:val="00674E78"/>
    <w:rsid w:val="00675FFB"/>
    <w:rsid w:val="00686027"/>
    <w:rsid w:val="00690350"/>
    <w:rsid w:val="006922F4"/>
    <w:rsid w:val="0069273B"/>
    <w:rsid w:val="00694595"/>
    <w:rsid w:val="006947F8"/>
    <w:rsid w:val="0069653D"/>
    <w:rsid w:val="00696EBD"/>
    <w:rsid w:val="00697360"/>
    <w:rsid w:val="006A270B"/>
    <w:rsid w:val="006A6D7D"/>
    <w:rsid w:val="006A6EA5"/>
    <w:rsid w:val="006B00E5"/>
    <w:rsid w:val="006B293D"/>
    <w:rsid w:val="006B3D47"/>
    <w:rsid w:val="006C0E7E"/>
    <w:rsid w:val="006C43B3"/>
    <w:rsid w:val="006C5917"/>
    <w:rsid w:val="006C75FE"/>
    <w:rsid w:val="006D52FF"/>
    <w:rsid w:val="006E0749"/>
    <w:rsid w:val="006E58D9"/>
    <w:rsid w:val="006E5D46"/>
    <w:rsid w:val="006E5E7F"/>
    <w:rsid w:val="006F053C"/>
    <w:rsid w:val="006F09E3"/>
    <w:rsid w:val="006F4BD6"/>
    <w:rsid w:val="00700B4D"/>
    <w:rsid w:val="00701DBE"/>
    <w:rsid w:val="0070266E"/>
    <w:rsid w:val="007030DF"/>
    <w:rsid w:val="00730B6C"/>
    <w:rsid w:val="00730F77"/>
    <w:rsid w:val="00733386"/>
    <w:rsid w:val="00737670"/>
    <w:rsid w:val="00737BD0"/>
    <w:rsid w:val="007404CC"/>
    <w:rsid w:val="0074320D"/>
    <w:rsid w:val="00747CE3"/>
    <w:rsid w:val="00753730"/>
    <w:rsid w:val="00756196"/>
    <w:rsid w:val="0076183A"/>
    <w:rsid w:val="0076650C"/>
    <w:rsid w:val="007671D2"/>
    <w:rsid w:val="0077184C"/>
    <w:rsid w:val="0077297B"/>
    <w:rsid w:val="00786D7B"/>
    <w:rsid w:val="00787A18"/>
    <w:rsid w:val="007939A9"/>
    <w:rsid w:val="00795F37"/>
    <w:rsid w:val="00796921"/>
    <w:rsid w:val="007A6546"/>
    <w:rsid w:val="007B1023"/>
    <w:rsid w:val="007B66F9"/>
    <w:rsid w:val="007C127D"/>
    <w:rsid w:val="007C2769"/>
    <w:rsid w:val="007C3D28"/>
    <w:rsid w:val="007C4426"/>
    <w:rsid w:val="007D05EC"/>
    <w:rsid w:val="007D23FE"/>
    <w:rsid w:val="007E17C6"/>
    <w:rsid w:val="007E3423"/>
    <w:rsid w:val="007E3D4D"/>
    <w:rsid w:val="007F78EB"/>
    <w:rsid w:val="00801A2A"/>
    <w:rsid w:val="00804117"/>
    <w:rsid w:val="0081092D"/>
    <w:rsid w:val="0081095A"/>
    <w:rsid w:val="00811236"/>
    <w:rsid w:val="008144BD"/>
    <w:rsid w:val="00815BC1"/>
    <w:rsid w:val="008175EE"/>
    <w:rsid w:val="008224F2"/>
    <w:rsid w:val="008228F2"/>
    <w:rsid w:val="0082327E"/>
    <w:rsid w:val="00823B0F"/>
    <w:rsid w:val="00826FF4"/>
    <w:rsid w:val="00827159"/>
    <w:rsid w:val="00830F6E"/>
    <w:rsid w:val="00831848"/>
    <w:rsid w:val="008357EF"/>
    <w:rsid w:val="00837912"/>
    <w:rsid w:val="008402BB"/>
    <w:rsid w:val="00843A52"/>
    <w:rsid w:val="008440B9"/>
    <w:rsid w:val="008448C5"/>
    <w:rsid w:val="008454A1"/>
    <w:rsid w:val="00850FB1"/>
    <w:rsid w:val="00851E6A"/>
    <w:rsid w:val="00853BCF"/>
    <w:rsid w:val="0085592A"/>
    <w:rsid w:val="00856615"/>
    <w:rsid w:val="00857BA1"/>
    <w:rsid w:val="008630DB"/>
    <w:rsid w:val="00865F71"/>
    <w:rsid w:val="008670F4"/>
    <w:rsid w:val="00870EE5"/>
    <w:rsid w:val="00881C12"/>
    <w:rsid w:val="00882A7B"/>
    <w:rsid w:val="008850FD"/>
    <w:rsid w:val="008868F4"/>
    <w:rsid w:val="008950F0"/>
    <w:rsid w:val="00896D8F"/>
    <w:rsid w:val="008A4870"/>
    <w:rsid w:val="008A51C8"/>
    <w:rsid w:val="008B77C0"/>
    <w:rsid w:val="008C1943"/>
    <w:rsid w:val="008C2CC7"/>
    <w:rsid w:val="008C4299"/>
    <w:rsid w:val="008D0335"/>
    <w:rsid w:val="008D29DF"/>
    <w:rsid w:val="008D35C6"/>
    <w:rsid w:val="008D54F4"/>
    <w:rsid w:val="008D7217"/>
    <w:rsid w:val="008E0646"/>
    <w:rsid w:val="008F0028"/>
    <w:rsid w:val="008F1983"/>
    <w:rsid w:val="008F639A"/>
    <w:rsid w:val="0090116D"/>
    <w:rsid w:val="0090135E"/>
    <w:rsid w:val="00901FA0"/>
    <w:rsid w:val="00905798"/>
    <w:rsid w:val="00910BE2"/>
    <w:rsid w:val="00912630"/>
    <w:rsid w:val="009126F7"/>
    <w:rsid w:val="0091515B"/>
    <w:rsid w:val="00917073"/>
    <w:rsid w:val="009175BD"/>
    <w:rsid w:val="0092272F"/>
    <w:rsid w:val="00925DB5"/>
    <w:rsid w:val="00937666"/>
    <w:rsid w:val="0094234C"/>
    <w:rsid w:val="00951480"/>
    <w:rsid w:val="009562B3"/>
    <w:rsid w:val="00962760"/>
    <w:rsid w:val="0097083D"/>
    <w:rsid w:val="00971464"/>
    <w:rsid w:val="0097182E"/>
    <w:rsid w:val="00971857"/>
    <w:rsid w:val="0097384A"/>
    <w:rsid w:val="00973F86"/>
    <w:rsid w:val="009871ED"/>
    <w:rsid w:val="00990D75"/>
    <w:rsid w:val="00991FA1"/>
    <w:rsid w:val="00993796"/>
    <w:rsid w:val="00995B98"/>
    <w:rsid w:val="009A0D8F"/>
    <w:rsid w:val="009A5D4A"/>
    <w:rsid w:val="009A720E"/>
    <w:rsid w:val="009A7E2F"/>
    <w:rsid w:val="009B0337"/>
    <w:rsid w:val="009B2394"/>
    <w:rsid w:val="009B4856"/>
    <w:rsid w:val="009C0039"/>
    <w:rsid w:val="009C302F"/>
    <w:rsid w:val="009C7C0C"/>
    <w:rsid w:val="009D4AC3"/>
    <w:rsid w:val="009D4D08"/>
    <w:rsid w:val="009E36BD"/>
    <w:rsid w:val="009F3D1D"/>
    <w:rsid w:val="009F3F08"/>
    <w:rsid w:val="009F48E3"/>
    <w:rsid w:val="00A00075"/>
    <w:rsid w:val="00A00261"/>
    <w:rsid w:val="00A021E4"/>
    <w:rsid w:val="00A03DE9"/>
    <w:rsid w:val="00A06AC7"/>
    <w:rsid w:val="00A07A9A"/>
    <w:rsid w:val="00A11B1D"/>
    <w:rsid w:val="00A15608"/>
    <w:rsid w:val="00A157F5"/>
    <w:rsid w:val="00A169E5"/>
    <w:rsid w:val="00A24BAB"/>
    <w:rsid w:val="00A24F47"/>
    <w:rsid w:val="00A2588F"/>
    <w:rsid w:val="00A3147E"/>
    <w:rsid w:val="00A31B4A"/>
    <w:rsid w:val="00A34BE0"/>
    <w:rsid w:val="00A37DA5"/>
    <w:rsid w:val="00A44878"/>
    <w:rsid w:val="00A45BD7"/>
    <w:rsid w:val="00A46809"/>
    <w:rsid w:val="00A470F3"/>
    <w:rsid w:val="00A511F8"/>
    <w:rsid w:val="00A531EB"/>
    <w:rsid w:val="00A535C6"/>
    <w:rsid w:val="00A54624"/>
    <w:rsid w:val="00A6051E"/>
    <w:rsid w:val="00A61F48"/>
    <w:rsid w:val="00A71270"/>
    <w:rsid w:val="00A71E85"/>
    <w:rsid w:val="00A7326C"/>
    <w:rsid w:val="00A73481"/>
    <w:rsid w:val="00A74F02"/>
    <w:rsid w:val="00A751B1"/>
    <w:rsid w:val="00A760CD"/>
    <w:rsid w:val="00A76322"/>
    <w:rsid w:val="00A76495"/>
    <w:rsid w:val="00A76A01"/>
    <w:rsid w:val="00A80ABB"/>
    <w:rsid w:val="00A80EC2"/>
    <w:rsid w:val="00A81DC7"/>
    <w:rsid w:val="00A9156B"/>
    <w:rsid w:val="00A9315E"/>
    <w:rsid w:val="00A9321B"/>
    <w:rsid w:val="00A95609"/>
    <w:rsid w:val="00AA144D"/>
    <w:rsid w:val="00AA3E2A"/>
    <w:rsid w:val="00AA7A22"/>
    <w:rsid w:val="00AB0BF2"/>
    <w:rsid w:val="00AC2A5E"/>
    <w:rsid w:val="00AC4B80"/>
    <w:rsid w:val="00AC50E1"/>
    <w:rsid w:val="00AD2B11"/>
    <w:rsid w:val="00AD44C8"/>
    <w:rsid w:val="00AD58DA"/>
    <w:rsid w:val="00AD7DE5"/>
    <w:rsid w:val="00AE53E4"/>
    <w:rsid w:val="00AF15EF"/>
    <w:rsid w:val="00AF47E3"/>
    <w:rsid w:val="00AF53DD"/>
    <w:rsid w:val="00B0308E"/>
    <w:rsid w:val="00B1011D"/>
    <w:rsid w:val="00B15C7C"/>
    <w:rsid w:val="00B161D8"/>
    <w:rsid w:val="00B20014"/>
    <w:rsid w:val="00B22B04"/>
    <w:rsid w:val="00B23752"/>
    <w:rsid w:val="00B23DE0"/>
    <w:rsid w:val="00B253A2"/>
    <w:rsid w:val="00B30663"/>
    <w:rsid w:val="00B31256"/>
    <w:rsid w:val="00B3236A"/>
    <w:rsid w:val="00B35348"/>
    <w:rsid w:val="00B3780D"/>
    <w:rsid w:val="00B502B2"/>
    <w:rsid w:val="00B50E02"/>
    <w:rsid w:val="00B51C9C"/>
    <w:rsid w:val="00B54A2D"/>
    <w:rsid w:val="00B5627E"/>
    <w:rsid w:val="00B57E59"/>
    <w:rsid w:val="00B63D92"/>
    <w:rsid w:val="00B67AC9"/>
    <w:rsid w:val="00B706D8"/>
    <w:rsid w:val="00B754DD"/>
    <w:rsid w:val="00B77029"/>
    <w:rsid w:val="00B77F4B"/>
    <w:rsid w:val="00B84031"/>
    <w:rsid w:val="00B86A28"/>
    <w:rsid w:val="00B87346"/>
    <w:rsid w:val="00B921C3"/>
    <w:rsid w:val="00B96288"/>
    <w:rsid w:val="00B964F5"/>
    <w:rsid w:val="00B9784E"/>
    <w:rsid w:val="00B97DC0"/>
    <w:rsid w:val="00BA03EB"/>
    <w:rsid w:val="00BA2B67"/>
    <w:rsid w:val="00BA72F7"/>
    <w:rsid w:val="00BB1626"/>
    <w:rsid w:val="00BB20C6"/>
    <w:rsid w:val="00BB6901"/>
    <w:rsid w:val="00BC46B0"/>
    <w:rsid w:val="00BC47AE"/>
    <w:rsid w:val="00BC5EFE"/>
    <w:rsid w:val="00BC712D"/>
    <w:rsid w:val="00BD01B1"/>
    <w:rsid w:val="00BD444D"/>
    <w:rsid w:val="00BD5CFA"/>
    <w:rsid w:val="00BD61A1"/>
    <w:rsid w:val="00BE4A21"/>
    <w:rsid w:val="00BE5AB3"/>
    <w:rsid w:val="00BE6EBA"/>
    <w:rsid w:val="00BF2D68"/>
    <w:rsid w:val="00BF4A87"/>
    <w:rsid w:val="00C11057"/>
    <w:rsid w:val="00C13D17"/>
    <w:rsid w:val="00C47684"/>
    <w:rsid w:val="00C53659"/>
    <w:rsid w:val="00C5454A"/>
    <w:rsid w:val="00C647DD"/>
    <w:rsid w:val="00C65D2E"/>
    <w:rsid w:val="00C6657C"/>
    <w:rsid w:val="00C67CAA"/>
    <w:rsid w:val="00C744B6"/>
    <w:rsid w:val="00C759B0"/>
    <w:rsid w:val="00C81DC6"/>
    <w:rsid w:val="00C81DD1"/>
    <w:rsid w:val="00C82079"/>
    <w:rsid w:val="00C82B44"/>
    <w:rsid w:val="00C83508"/>
    <w:rsid w:val="00C91028"/>
    <w:rsid w:val="00C922DD"/>
    <w:rsid w:val="00C9544F"/>
    <w:rsid w:val="00CB04E9"/>
    <w:rsid w:val="00CB2304"/>
    <w:rsid w:val="00CB4C8D"/>
    <w:rsid w:val="00CC0A13"/>
    <w:rsid w:val="00CC4E31"/>
    <w:rsid w:val="00CC5276"/>
    <w:rsid w:val="00CC69AD"/>
    <w:rsid w:val="00CD236A"/>
    <w:rsid w:val="00CD43D1"/>
    <w:rsid w:val="00CD63BC"/>
    <w:rsid w:val="00CD6E3B"/>
    <w:rsid w:val="00CE00F0"/>
    <w:rsid w:val="00CE4892"/>
    <w:rsid w:val="00CE6C82"/>
    <w:rsid w:val="00CE74EE"/>
    <w:rsid w:val="00CF0D3D"/>
    <w:rsid w:val="00CF34E8"/>
    <w:rsid w:val="00CF370E"/>
    <w:rsid w:val="00CF5465"/>
    <w:rsid w:val="00CF68EF"/>
    <w:rsid w:val="00D01976"/>
    <w:rsid w:val="00D03051"/>
    <w:rsid w:val="00D04FC4"/>
    <w:rsid w:val="00D16622"/>
    <w:rsid w:val="00D1727E"/>
    <w:rsid w:val="00D21B10"/>
    <w:rsid w:val="00D229FD"/>
    <w:rsid w:val="00D32209"/>
    <w:rsid w:val="00D35F1C"/>
    <w:rsid w:val="00D363FF"/>
    <w:rsid w:val="00D400B7"/>
    <w:rsid w:val="00D413E5"/>
    <w:rsid w:val="00D45195"/>
    <w:rsid w:val="00D50A60"/>
    <w:rsid w:val="00D54FD7"/>
    <w:rsid w:val="00D622CE"/>
    <w:rsid w:val="00D650C9"/>
    <w:rsid w:val="00D70E40"/>
    <w:rsid w:val="00D73B3B"/>
    <w:rsid w:val="00D76566"/>
    <w:rsid w:val="00D80333"/>
    <w:rsid w:val="00D836E1"/>
    <w:rsid w:val="00D83E6A"/>
    <w:rsid w:val="00D84260"/>
    <w:rsid w:val="00D905C4"/>
    <w:rsid w:val="00D91DBE"/>
    <w:rsid w:val="00D95F31"/>
    <w:rsid w:val="00DA06F1"/>
    <w:rsid w:val="00DA5056"/>
    <w:rsid w:val="00DB038E"/>
    <w:rsid w:val="00DB07A9"/>
    <w:rsid w:val="00DB2ADC"/>
    <w:rsid w:val="00DB61BD"/>
    <w:rsid w:val="00DC03FF"/>
    <w:rsid w:val="00DC2B3A"/>
    <w:rsid w:val="00DC4404"/>
    <w:rsid w:val="00DC5A12"/>
    <w:rsid w:val="00DC5FB0"/>
    <w:rsid w:val="00DC6590"/>
    <w:rsid w:val="00DD17B7"/>
    <w:rsid w:val="00DD220F"/>
    <w:rsid w:val="00DD582C"/>
    <w:rsid w:val="00DD6BF8"/>
    <w:rsid w:val="00DE699F"/>
    <w:rsid w:val="00DE6ACB"/>
    <w:rsid w:val="00DF0B76"/>
    <w:rsid w:val="00DF0C44"/>
    <w:rsid w:val="00DF76D1"/>
    <w:rsid w:val="00E04A56"/>
    <w:rsid w:val="00E056BD"/>
    <w:rsid w:val="00E2156F"/>
    <w:rsid w:val="00E30B83"/>
    <w:rsid w:val="00E30D95"/>
    <w:rsid w:val="00E34183"/>
    <w:rsid w:val="00E3520A"/>
    <w:rsid w:val="00E3722B"/>
    <w:rsid w:val="00E37971"/>
    <w:rsid w:val="00E37CBD"/>
    <w:rsid w:val="00E43913"/>
    <w:rsid w:val="00E43B05"/>
    <w:rsid w:val="00E4740E"/>
    <w:rsid w:val="00E476B9"/>
    <w:rsid w:val="00E559AB"/>
    <w:rsid w:val="00E55A26"/>
    <w:rsid w:val="00E6490A"/>
    <w:rsid w:val="00E75B83"/>
    <w:rsid w:val="00E77D5D"/>
    <w:rsid w:val="00E80EBC"/>
    <w:rsid w:val="00E857DF"/>
    <w:rsid w:val="00E92276"/>
    <w:rsid w:val="00E935D5"/>
    <w:rsid w:val="00EA3D8B"/>
    <w:rsid w:val="00EA6937"/>
    <w:rsid w:val="00EA693F"/>
    <w:rsid w:val="00EB0628"/>
    <w:rsid w:val="00EB1C3E"/>
    <w:rsid w:val="00EB5AF2"/>
    <w:rsid w:val="00EB7FEE"/>
    <w:rsid w:val="00EC025B"/>
    <w:rsid w:val="00EC1D28"/>
    <w:rsid w:val="00EC596A"/>
    <w:rsid w:val="00ED00D0"/>
    <w:rsid w:val="00ED1704"/>
    <w:rsid w:val="00ED1735"/>
    <w:rsid w:val="00EE41FE"/>
    <w:rsid w:val="00EE522B"/>
    <w:rsid w:val="00EE5B2D"/>
    <w:rsid w:val="00EE755A"/>
    <w:rsid w:val="00EF0569"/>
    <w:rsid w:val="00EF7170"/>
    <w:rsid w:val="00EF7C19"/>
    <w:rsid w:val="00F015E8"/>
    <w:rsid w:val="00F0259A"/>
    <w:rsid w:val="00F0522D"/>
    <w:rsid w:val="00F07E28"/>
    <w:rsid w:val="00F11EF7"/>
    <w:rsid w:val="00F12E30"/>
    <w:rsid w:val="00F1365D"/>
    <w:rsid w:val="00F14A3F"/>
    <w:rsid w:val="00F154B7"/>
    <w:rsid w:val="00F16B99"/>
    <w:rsid w:val="00F16F03"/>
    <w:rsid w:val="00F236E6"/>
    <w:rsid w:val="00F24773"/>
    <w:rsid w:val="00F321AC"/>
    <w:rsid w:val="00F34A0D"/>
    <w:rsid w:val="00F41DD9"/>
    <w:rsid w:val="00F42A05"/>
    <w:rsid w:val="00F43E69"/>
    <w:rsid w:val="00F4449D"/>
    <w:rsid w:val="00F4571A"/>
    <w:rsid w:val="00F46F4F"/>
    <w:rsid w:val="00F5027B"/>
    <w:rsid w:val="00F51D72"/>
    <w:rsid w:val="00F52338"/>
    <w:rsid w:val="00F5287F"/>
    <w:rsid w:val="00F5428E"/>
    <w:rsid w:val="00F73490"/>
    <w:rsid w:val="00F7718A"/>
    <w:rsid w:val="00F80B2E"/>
    <w:rsid w:val="00F81037"/>
    <w:rsid w:val="00F82C7B"/>
    <w:rsid w:val="00F83476"/>
    <w:rsid w:val="00F85184"/>
    <w:rsid w:val="00F90478"/>
    <w:rsid w:val="00F97E42"/>
    <w:rsid w:val="00FA2AEE"/>
    <w:rsid w:val="00FA4064"/>
    <w:rsid w:val="00FB05CE"/>
    <w:rsid w:val="00FB0A93"/>
    <w:rsid w:val="00FB1ECC"/>
    <w:rsid w:val="00FB2C3F"/>
    <w:rsid w:val="00FB5F21"/>
    <w:rsid w:val="00FB5F39"/>
    <w:rsid w:val="00FC0AB7"/>
    <w:rsid w:val="00FC67EB"/>
    <w:rsid w:val="00FC6CB2"/>
    <w:rsid w:val="00FD6506"/>
    <w:rsid w:val="00FE53BF"/>
    <w:rsid w:val="00FF13D1"/>
    <w:rsid w:val="00FF149E"/>
    <w:rsid w:val="00FF5C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Contemporary" w:locked="1" w:uiPriority="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E17C6"/>
    <w:pPr>
      <w:spacing w:line="276" w:lineRule="auto"/>
      <w:jc w:val="both"/>
    </w:pPr>
    <w:rPr>
      <w:sz w:val="22"/>
      <w:szCs w:val="22"/>
      <w:lang w:eastAsia="en-US"/>
    </w:rPr>
  </w:style>
  <w:style w:type="paragraph" w:styleId="Nagwek1">
    <w:name w:val="heading 1"/>
    <w:basedOn w:val="Bezodstpw"/>
    <w:link w:val="Nagwek1Znak"/>
    <w:autoRedefine/>
    <w:uiPriority w:val="99"/>
    <w:qFormat/>
    <w:rsid w:val="003C4D44"/>
    <w:pPr>
      <w:numPr>
        <w:numId w:val="1"/>
      </w:numPr>
      <w:outlineLvl w:val="0"/>
    </w:pPr>
    <w:rPr>
      <w:b/>
    </w:rPr>
  </w:style>
  <w:style w:type="paragraph" w:styleId="Nagwek2">
    <w:name w:val="heading 2"/>
    <w:basedOn w:val="Nagwek1"/>
    <w:link w:val="Nagwek2Znak"/>
    <w:autoRedefine/>
    <w:uiPriority w:val="99"/>
    <w:qFormat/>
    <w:rsid w:val="00B67AC9"/>
    <w:pPr>
      <w:numPr>
        <w:ilvl w:val="1"/>
        <w:numId w:val="30"/>
      </w:numPr>
      <w:outlineLvl w:val="1"/>
    </w:pPr>
  </w:style>
  <w:style w:type="paragraph" w:styleId="Nagwek3">
    <w:name w:val="heading 3"/>
    <w:basedOn w:val="Nagwek2"/>
    <w:link w:val="Nagwek3Znak"/>
    <w:autoRedefine/>
    <w:uiPriority w:val="99"/>
    <w:qFormat/>
    <w:rsid w:val="009A720E"/>
    <w:pPr>
      <w:numPr>
        <w:ilvl w:val="0"/>
        <w:numId w:val="0"/>
      </w:numPr>
      <w:outlineLvl w:val="2"/>
    </w:pPr>
  </w:style>
  <w:style w:type="paragraph" w:styleId="Nagwek4">
    <w:name w:val="heading 4"/>
    <w:basedOn w:val="Nagwek3"/>
    <w:link w:val="Nagwek4Znak"/>
    <w:uiPriority w:val="99"/>
    <w:qFormat/>
    <w:rsid w:val="00C9544F"/>
    <w:pPr>
      <w:numPr>
        <w:ilvl w:val="3"/>
        <w:numId w:val="1"/>
      </w:num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C4D44"/>
    <w:rPr>
      <w:rFonts w:cs="Times New Roman"/>
      <w:b/>
      <w:sz w:val="22"/>
      <w:szCs w:val="22"/>
      <w:lang w:eastAsia="en-US"/>
    </w:rPr>
  </w:style>
  <w:style w:type="character" w:customStyle="1" w:styleId="Nagwek2Znak">
    <w:name w:val="Nagłówek 2 Znak"/>
    <w:link w:val="Nagwek2"/>
    <w:uiPriority w:val="99"/>
    <w:locked/>
    <w:rsid w:val="00B67AC9"/>
    <w:rPr>
      <w:rFonts w:cs="Times New Roman"/>
      <w:b/>
      <w:sz w:val="22"/>
      <w:szCs w:val="22"/>
      <w:lang w:eastAsia="en-US"/>
    </w:rPr>
  </w:style>
  <w:style w:type="character" w:customStyle="1" w:styleId="Nagwek3Znak">
    <w:name w:val="Nagłówek 3 Znak"/>
    <w:link w:val="Nagwek3"/>
    <w:uiPriority w:val="99"/>
    <w:locked/>
    <w:rsid w:val="009A720E"/>
    <w:rPr>
      <w:rFonts w:cs="Times New Roman"/>
      <w:b/>
      <w:sz w:val="22"/>
      <w:szCs w:val="22"/>
      <w:lang w:eastAsia="en-US"/>
    </w:rPr>
  </w:style>
  <w:style w:type="character" w:customStyle="1" w:styleId="Nagwek4Znak">
    <w:name w:val="Nagłówek 4 Znak"/>
    <w:link w:val="Nagwek4"/>
    <w:uiPriority w:val="99"/>
    <w:locked/>
    <w:rsid w:val="00C9544F"/>
    <w:rPr>
      <w:rFonts w:cs="Times New Roman"/>
      <w:b/>
      <w:sz w:val="22"/>
      <w:szCs w:val="22"/>
      <w:lang w:eastAsia="en-US"/>
    </w:rPr>
  </w:style>
  <w:style w:type="paragraph" w:styleId="Nagwek">
    <w:name w:val="header"/>
    <w:basedOn w:val="Normalny"/>
    <w:link w:val="NagwekZnak"/>
    <w:uiPriority w:val="99"/>
    <w:rsid w:val="00F12E30"/>
    <w:pPr>
      <w:tabs>
        <w:tab w:val="center" w:pos="4536"/>
        <w:tab w:val="right" w:pos="9072"/>
      </w:tabs>
      <w:spacing w:line="240" w:lineRule="auto"/>
    </w:pPr>
  </w:style>
  <w:style w:type="character" w:customStyle="1" w:styleId="NagwekZnak">
    <w:name w:val="Nagłówek Znak"/>
    <w:link w:val="Nagwek"/>
    <w:uiPriority w:val="99"/>
    <w:locked/>
    <w:rsid w:val="00F12E30"/>
    <w:rPr>
      <w:rFonts w:cs="Times New Roman"/>
    </w:rPr>
  </w:style>
  <w:style w:type="paragraph" w:styleId="Stopka">
    <w:name w:val="footer"/>
    <w:basedOn w:val="Normalny"/>
    <w:link w:val="StopkaZnak"/>
    <w:uiPriority w:val="99"/>
    <w:rsid w:val="00F12E30"/>
    <w:pPr>
      <w:tabs>
        <w:tab w:val="center" w:pos="4536"/>
        <w:tab w:val="right" w:pos="9072"/>
      </w:tabs>
      <w:spacing w:line="240" w:lineRule="auto"/>
    </w:pPr>
  </w:style>
  <w:style w:type="character" w:customStyle="1" w:styleId="StopkaZnak">
    <w:name w:val="Stopka Znak"/>
    <w:link w:val="Stopka"/>
    <w:uiPriority w:val="99"/>
    <w:locked/>
    <w:rsid w:val="00F12E30"/>
    <w:rPr>
      <w:rFonts w:cs="Times New Roman"/>
    </w:rPr>
  </w:style>
  <w:style w:type="paragraph" w:styleId="Tekstdymka">
    <w:name w:val="Balloon Text"/>
    <w:basedOn w:val="Normalny"/>
    <w:link w:val="TekstdymkaZnak"/>
    <w:uiPriority w:val="99"/>
    <w:semiHidden/>
    <w:rsid w:val="00F12E30"/>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F12E30"/>
    <w:rPr>
      <w:rFonts w:ascii="Tahoma" w:hAnsi="Tahoma" w:cs="Tahoma"/>
      <w:sz w:val="16"/>
      <w:szCs w:val="16"/>
    </w:rPr>
  </w:style>
  <w:style w:type="table" w:styleId="Tabela-Siatka">
    <w:name w:val="Table Grid"/>
    <w:basedOn w:val="Standardowy"/>
    <w:uiPriority w:val="99"/>
    <w:rsid w:val="00F12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DE699F"/>
    <w:pPr>
      <w:overflowPunct w:val="0"/>
      <w:autoSpaceDE w:val="0"/>
      <w:autoSpaceDN w:val="0"/>
      <w:adjustRightInd w:val="0"/>
      <w:spacing w:line="240" w:lineRule="auto"/>
      <w:textAlignment w:val="baseline"/>
    </w:pPr>
    <w:rPr>
      <w:rFonts w:ascii="Times New Roman" w:eastAsia="Times New Roman" w:hAnsi="Times New Roman"/>
      <w:sz w:val="28"/>
      <w:szCs w:val="20"/>
      <w:lang w:eastAsia="pl-PL"/>
    </w:rPr>
  </w:style>
  <w:style w:type="character" w:customStyle="1" w:styleId="TekstpodstawowyZnak">
    <w:name w:val="Tekst podstawowy Znak"/>
    <w:link w:val="Tekstpodstawowy"/>
    <w:uiPriority w:val="99"/>
    <w:locked/>
    <w:rsid w:val="00DE699F"/>
    <w:rPr>
      <w:rFonts w:ascii="Times New Roman" w:hAnsi="Times New Roman" w:cs="Times New Roman"/>
      <w:sz w:val="28"/>
    </w:rPr>
  </w:style>
  <w:style w:type="character" w:styleId="Hipercze">
    <w:name w:val="Hyperlink"/>
    <w:uiPriority w:val="99"/>
    <w:rsid w:val="00EC1D28"/>
    <w:rPr>
      <w:rFonts w:cs="Times New Roman"/>
      <w:color w:val="0000FF"/>
      <w:u w:val="single"/>
    </w:rPr>
  </w:style>
  <w:style w:type="paragraph" w:styleId="Bezodstpw">
    <w:name w:val="No Spacing"/>
    <w:link w:val="BezodstpwZnak"/>
    <w:uiPriority w:val="99"/>
    <w:qFormat/>
    <w:rsid w:val="0077184C"/>
    <w:rPr>
      <w:sz w:val="22"/>
      <w:szCs w:val="22"/>
      <w:lang w:eastAsia="en-US"/>
    </w:rPr>
  </w:style>
  <w:style w:type="character" w:styleId="Odwoaniedokomentarza">
    <w:name w:val="annotation reference"/>
    <w:uiPriority w:val="99"/>
    <w:semiHidden/>
    <w:rsid w:val="00AC2A5E"/>
    <w:rPr>
      <w:rFonts w:cs="Times New Roman"/>
      <w:sz w:val="16"/>
      <w:szCs w:val="16"/>
    </w:rPr>
  </w:style>
  <w:style w:type="paragraph" w:styleId="Tekstkomentarza">
    <w:name w:val="annotation text"/>
    <w:basedOn w:val="Normalny"/>
    <w:link w:val="TekstkomentarzaZnak"/>
    <w:uiPriority w:val="99"/>
    <w:rsid w:val="00AC2A5E"/>
    <w:pPr>
      <w:spacing w:line="240" w:lineRule="auto"/>
    </w:pPr>
    <w:rPr>
      <w:sz w:val="20"/>
      <w:szCs w:val="20"/>
    </w:rPr>
  </w:style>
  <w:style w:type="character" w:customStyle="1" w:styleId="TekstkomentarzaZnak">
    <w:name w:val="Tekst komentarza Znak"/>
    <w:link w:val="Tekstkomentarza"/>
    <w:uiPriority w:val="99"/>
    <w:locked/>
    <w:rsid w:val="00AC2A5E"/>
    <w:rPr>
      <w:rFonts w:cs="Times New Roman"/>
      <w:lang w:eastAsia="en-US"/>
    </w:rPr>
  </w:style>
  <w:style w:type="paragraph" w:styleId="Tematkomentarza">
    <w:name w:val="annotation subject"/>
    <w:basedOn w:val="Tekstkomentarza"/>
    <w:next w:val="Tekstkomentarza"/>
    <w:link w:val="TematkomentarzaZnak"/>
    <w:uiPriority w:val="99"/>
    <w:semiHidden/>
    <w:rsid w:val="00AC2A5E"/>
    <w:rPr>
      <w:b/>
      <w:bCs/>
    </w:rPr>
  </w:style>
  <w:style w:type="character" w:customStyle="1" w:styleId="TematkomentarzaZnak">
    <w:name w:val="Temat komentarza Znak"/>
    <w:link w:val="Tematkomentarza"/>
    <w:uiPriority w:val="99"/>
    <w:semiHidden/>
    <w:locked/>
    <w:rsid w:val="00AC2A5E"/>
    <w:rPr>
      <w:rFonts w:cs="Times New Roman"/>
      <w:b/>
      <w:bCs/>
      <w:lang w:eastAsia="en-US"/>
    </w:rPr>
  </w:style>
  <w:style w:type="paragraph" w:styleId="Akapitzlist">
    <w:name w:val="List Paragraph"/>
    <w:aliases w:val="Numerowanie,Akapit z listą BS,Bulleted list,L1,Akapit z listą5,Odstavec,Podsis rysunku,sw tekst,normalny tekst,Kolorowa lista — akcent 11"/>
    <w:basedOn w:val="Normalny"/>
    <w:link w:val="AkapitzlistZnak"/>
    <w:uiPriority w:val="99"/>
    <w:qFormat/>
    <w:rsid w:val="005E431D"/>
    <w:pPr>
      <w:spacing w:line="240" w:lineRule="auto"/>
      <w:ind w:left="720"/>
      <w:contextualSpacing/>
    </w:pPr>
    <w:rPr>
      <w:rFonts w:ascii="Times New Roman" w:eastAsia="Times New Roman" w:hAnsi="Times New Roman"/>
      <w:sz w:val="24"/>
      <w:szCs w:val="24"/>
      <w:lang w:eastAsia="pl-PL"/>
    </w:rPr>
  </w:style>
  <w:style w:type="paragraph" w:styleId="Nagwekspisutreci">
    <w:name w:val="TOC Heading"/>
    <w:basedOn w:val="Nagwek1"/>
    <w:next w:val="Normalny"/>
    <w:uiPriority w:val="99"/>
    <w:qFormat/>
    <w:rsid w:val="00103148"/>
    <w:pPr>
      <w:keepNext/>
      <w:keepLines/>
      <w:numPr>
        <w:numId w:val="0"/>
      </w:numPr>
      <w:spacing w:before="480" w:line="276" w:lineRule="auto"/>
      <w:outlineLvl w:val="9"/>
    </w:pPr>
    <w:rPr>
      <w:rFonts w:ascii="Cambria" w:eastAsia="Times New Roman" w:hAnsi="Cambria"/>
      <w:bCs/>
      <w:color w:val="365F91"/>
      <w:sz w:val="28"/>
      <w:szCs w:val="28"/>
      <w:lang w:eastAsia="pl-PL"/>
    </w:rPr>
  </w:style>
  <w:style w:type="paragraph" w:styleId="Spistreci1">
    <w:name w:val="toc 1"/>
    <w:basedOn w:val="Normalny"/>
    <w:next w:val="Normalny"/>
    <w:autoRedefine/>
    <w:uiPriority w:val="99"/>
    <w:rsid w:val="00103148"/>
    <w:pPr>
      <w:spacing w:after="100"/>
    </w:pPr>
  </w:style>
  <w:style w:type="paragraph" w:styleId="Spistreci2">
    <w:name w:val="toc 2"/>
    <w:basedOn w:val="Normalny"/>
    <w:next w:val="Normalny"/>
    <w:autoRedefine/>
    <w:uiPriority w:val="99"/>
    <w:rsid w:val="008950F0"/>
    <w:pPr>
      <w:tabs>
        <w:tab w:val="left" w:pos="880"/>
        <w:tab w:val="right" w:leader="dot" w:pos="9060"/>
      </w:tabs>
      <w:spacing w:after="100"/>
      <w:ind w:left="220"/>
    </w:pPr>
    <w:rPr>
      <w:i/>
      <w:noProof/>
    </w:rPr>
  </w:style>
  <w:style w:type="character" w:customStyle="1" w:styleId="FontStyle13">
    <w:name w:val="Font Style13"/>
    <w:uiPriority w:val="99"/>
    <w:rsid w:val="00DA06F1"/>
    <w:rPr>
      <w:rFonts w:ascii="Arial" w:hAnsi="Arial"/>
      <w:b/>
      <w:sz w:val="20"/>
    </w:rPr>
  </w:style>
  <w:style w:type="paragraph" w:customStyle="1" w:styleId="CTPnagwektabelki">
    <w:name w:val="CTP nagłówek tabelki"/>
    <w:basedOn w:val="Normalny"/>
    <w:uiPriority w:val="99"/>
    <w:rsid w:val="00CB04E9"/>
    <w:pPr>
      <w:keepLines/>
      <w:widowControl w:val="0"/>
      <w:spacing w:before="60" w:line="240" w:lineRule="auto"/>
      <w:jc w:val="center"/>
    </w:pPr>
    <w:rPr>
      <w:rFonts w:ascii="Tahoma" w:eastAsia="Times New Roman" w:hAnsi="Tahoma"/>
      <w:b/>
      <w:color w:val="901A40"/>
      <w:sz w:val="20"/>
      <w:szCs w:val="20"/>
      <w:lang w:eastAsia="pl-PL"/>
    </w:rPr>
  </w:style>
  <w:style w:type="paragraph" w:customStyle="1" w:styleId="CTPwntrzetabelki">
    <w:name w:val="CTP wnętrze tabelki"/>
    <w:basedOn w:val="Normalny"/>
    <w:uiPriority w:val="99"/>
    <w:rsid w:val="00CB04E9"/>
    <w:pPr>
      <w:spacing w:before="60" w:line="240" w:lineRule="auto"/>
    </w:pPr>
    <w:rPr>
      <w:rFonts w:ascii="Tahoma" w:eastAsia="Times New Roman" w:hAnsi="Tahoma"/>
      <w:color w:val="000000"/>
      <w:sz w:val="16"/>
      <w:szCs w:val="24"/>
      <w:lang w:eastAsia="pl-PL"/>
    </w:rPr>
  </w:style>
  <w:style w:type="paragraph" w:customStyle="1" w:styleId="CTPOpispl">
    <w:name w:val="CTP Opis pól"/>
    <w:basedOn w:val="CTPwntrzetabelki"/>
    <w:uiPriority w:val="99"/>
    <w:rsid w:val="00CB04E9"/>
    <w:pPr>
      <w:spacing w:before="40" w:after="40"/>
      <w:jc w:val="center"/>
    </w:pPr>
    <w:rPr>
      <w:caps/>
      <w:szCs w:val="20"/>
      <w:lang w:eastAsia="en-US" w:bidi="he-IL"/>
    </w:rPr>
  </w:style>
  <w:style w:type="character" w:customStyle="1" w:styleId="BezodstpwZnak">
    <w:name w:val="Bez odstępów Znak"/>
    <w:link w:val="Bezodstpw"/>
    <w:uiPriority w:val="99"/>
    <w:locked/>
    <w:rsid w:val="00B706D8"/>
    <w:rPr>
      <w:sz w:val="22"/>
      <w:lang w:eastAsia="en-US"/>
    </w:rPr>
  </w:style>
  <w:style w:type="paragraph" w:styleId="Spistreci3">
    <w:name w:val="toc 3"/>
    <w:basedOn w:val="Normalny"/>
    <w:next w:val="Normalny"/>
    <w:autoRedefine/>
    <w:uiPriority w:val="99"/>
    <w:rsid w:val="008950F0"/>
    <w:pPr>
      <w:spacing w:after="100"/>
      <w:ind w:left="440"/>
    </w:pPr>
  </w:style>
  <w:style w:type="paragraph" w:customStyle="1" w:styleId="LANSTERTABELA">
    <w:name w:val="LANSTER_TABELA"/>
    <w:basedOn w:val="Normalny"/>
    <w:uiPriority w:val="99"/>
    <w:rsid w:val="000E3D52"/>
    <w:pPr>
      <w:spacing w:after="120" w:line="360" w:lineRule="auto"/>
    </w:pPr>
    <w:rPr>
      <w:rFonts w:ascii="Times New Roman" w:eastAsia="Times New Roman" w:hAnsi="Times New Roman"/>
      <w:sz w:val="24"/>
      <w:szCs w:val="20"/>
      <w:lang w:eastAsia="pl-PL"/>
    </w:rPr>
  </w:style>
  <w:style w:type="character" w:customStyle="1" w:styleId="Tabela">
    <w:name w:val="Tabela"/>
    <w:uiPriority w:val="99"/>
    <w:rsid w:val="000E3D52"/>
    <w:rPr>
      <w:sz w:val="21"/>
    </w:rPr>
  </w:style>
  <w:style w:type="paragraph" w:customStyle="1" w:styleId="LANSTERStandard">
    <w:name w:val="LANSTER_Standard"/>
    <w:basedOn w:val="Normalny"/>
    <w:link w:val="LANSTERStandardZnak"/>
    <w:uiPriority w:val="99"/>
    <w:rsid w:val="000E3D52"/>
    <w:pPr>
      <w:spacing w:after="120" w:line="360" w:lineRule="auto"/>
      <w:ind w:firstLine="709"/>
    </w:pPr>
    <w:rPr>
      <w:rFonts w:ascii="Times New Roman" w:eastAsia="Times New Roman" w:hAnsi="Times New Roman"/>
      <w:sz w:val="24"/>
      <w:szCs w:val="20"/>
      <w:lang w:eastAsia="pl-PL"/>
    </w:rPr>
  </w:style>
  <w:style w:type="character" w:customStyle="1" w:styleId="LANSTERStandardZnak">
    <w:name w:val="LANSTER_Standard Znak"/>
    <w:link w:val="LANSTERStandard"/>
    <w:uiPriority w:val="99"/>
    <w:locked/>
    <w:rsid w:val="000E3D52"/>
    <w:rPr>
      <w:rFonts w:ascii="Times New Roman" w:hAnsi="Times New Roman"/>
      <w:sz w:val="24"/>
    </w:rPr>
  </w:style>
  <w:style w:type="paragraph" w:styleId="Legenda">
    <w:name w:val="caption"/>
    <w:basedOn w:val="Normalny"/>
    <w:next w:val="Normalny"/>
    <w:uiPriority w:val="99"/>
    <w:qFormat/>
    <w:rsid w:val="000E3D52"/>
    <w:pPr>
      <w:spacing w:line="240" w:lineRule="auto"/>
    </w:pPr>
    <w:rPr>
      <w:rFonts w:ascii="Times New Roman" w:eastAsia="Times New Roman" w:hAnsi="Times New Roman"/>
      <w:b/>
      <w:bCs/>
      <w:sz w:val="20"/>
      <w:szCs w:val="20"/>
      <w:lang w:eastAsia="pl-PL"/>
    </w:rPr>
  </w:style>
  <w:style w:type="paragraph" w:customStyle="1" w:styleId="Tretekstu">
    <w:name w:val="Treść tekstu"/>
    <w:basedOn w:val="Normalny"/>
    <w:uiPriority w:val="99"/>
    <w:rsid w:val="003175E1"/>
    <w:pPr>
      <w:widowControl w:val="0"/>
      <w:tabs>
        <w:tab w:val="left" w:pos="0"/>
        <w:tab w:val="left" w:pos="142"/>
      </w:tabs>
      <w:suppressAutoHyphens/>
      <w:spacing w:after="140" w:line="288" w:lineRule="auto"/>
    </w:pPr>
    <w:rPr>
      <w:rFonts w:cs="Calibri"/>
      <w:color w:val="00000A"/>
    </w:rPr>
  </w:style>
  <w:style w:type="character" w:customStyle="1" w:styleId="AkapitzlistZnak">
    <w:name w:val="Akapit z listą Znak"/>
    <w:aliases w:val="Numerowanie Znak,Akapit z listą BS Znak,Bulleted list Znak,L1 Znak,Akapit z listą5 Znak,Odstavec Znak,Podsis rysunku Znak,sw tekst Znak,normalny tekst Znak,Kolorowa lista — akcent 11 Znak"/>
    <w:link w:val="Akapitzlist"/>
    <w:uiPriority w:val="99"/>
    <w:locked/>
    <w:rsid w:val="00DF76D1"/>
    <w:rPr>
      <w:rFonts w:ascii="Times New Roman" w:hAnsi="Times New Roman"/>
      <w:sz w:val="24"/>
    </w:rPr>
  </w:style>
  <w:style w:type="character" w:customStyle="1" w:styleId="ListLabel4">
    <w:name w:val="ListLabel 4"/>
    <w:uiPriority w:val="99"/>
    <w:rsid w:val="00CF5465"/>
    <w:rPr>
      <w:b/>
    </w:rPr>
  </w:style>
  <w:style w:type="paragraph" w:customStyle="1" w:styleId="Zawartoramki">
    <w:name w:val="Zawartość ramki"/>
    <w:basedOn w:val="Normalny"/>
    <w:uiPriority w:val="99"/>
    <w:rsid w:val="009C302F"/>
    <w:rPr>
      <w:color w:val="00000A"/>
    </w:rPr>
  </w:style>
  <w:style w:type="table" w:styleId="Tabela-Wspczesny">
    <w:name w:val="Table Contemporary"/>
    <w:basedOn w:val="Standardowy"/>
    <w:uiPriority w:val="99"/>
    <w:rsid w:val="007E17C6"/>
    <w:rPr>
      <w:rFonts w:ascii="Times New Roman" w:hAnsi="Times New Roman"/>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Tabelapozycja">
    <w:name w:val="Tabela pozycja"/>
    <w:basedOn w:val="Normalny"/>
    <w:uiPriority w:val="99"/>
    <w:rsid w:val="009A720E"/>
    <w:pPr>
      <w:spacing w:line="240" w:lineRule="auto"/>
      <w:jc w:val="left"/>
    </w:pPr>
    <w:rPr>
      <w:rFonts w:ascii="Arial" w:hAnsi="Arial"/>
      <w:szCs w:val="20"/>
      <w:lang w:eastAsia="pl-PL"/>
    </w:rPr>
  </w:style>
  <w:style w:type="paragraph" w:styleId="Tekstpodstawowywcity">
    <w:name w:val="Body Text Indent"/>
    <w:basedOn w:val="Normalny"/>
    <w:link w:val="TekstpodstawowywcityZnak"/>
    <w:uiPriority w:val="99"/>
    <w:unhideWhenUsed/>
    <w:rsid w:val="0000361D"/>
    <w:pPr>
      <w:spacing w:after="120"/>
      <w:ind w:left="283"/>
    </w:pPr>
  </w:style>
  <w:style w:type="character" w:customStyle="1" w:styleId="TekstpodstawowywcityZnak">
    <w:name w:val="Tekst podstawowy wcięty Znak"/>
    <w:basedOn w:val="Domylnaczcionkaakapitu"/>
    <w:link w:val="Tekstpodstawowywcity"/>
    <w:uiPriority w:val="99"/>
    <w:rsid w:val="0000361D"/>
    <w:rPr>
      <w:sz w:val="22"/>
      <w:szCs w:val="22"/>
      <w:lang w:eastAsia="en-US"/>
    </w:rPr>
  </w:style>
  <w:style w:type="paragraph" w:customStyle="1" w:styleId="Standard">
    <w:name w:val="Standard"/>
    <w:rsid w:val="0000361D"/>
    <w:pPr>
      <w:suppressAutoHyphens/>
      <w:autoSpaceDN w:val="0"/>
      <w:spacing w:line="360" w:lineRule="auto"/>
      <w:jc w:val="both"/>
      <w:textAlignment w:val="baseline"/>
    </w:pPr>
    <w:rPr>
      <w:rFonts w:ascii="Arial" w:eastAsia="Times New Roman" w:hAnsi="Arial" w:cs="Arial"/>
      <w:kern w:val="3"/>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Contemporary" w:locked="1" w:uiPriority="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E17C6"/>
    <w:pPr>
      <w:spacing w:line="276" w:lineRule="auto"/>
      <w:jc w:val="both"/>
    </w:pPr>
    <w:rPr>
      <w:sz w:val="22"/>
      <w:szCs w:val="22"/>
      <w:lang w:eastAsia="en-US"/>
    </w:rPr>
  </w:style>
  <w:style w:type="paragraph" w:styleId="Nagwek1">
    <w:name w:val="heading 1"/>
    <w:basedOn w:val="Bezodstpw"/>
    <w:link w:val="Nagwek1Znak"/>
    <w:autoRedefine/>
    <w:uiPriority w:val="99"/>
    <w:qFormat/>
    <w:rsid w:val="003C4D44"/>
    <w:pPr>
      <w:numPr>
        <w:numId w:val="1"/>
      </w:numPr>
      <w:outlineLvl w:val="0"/>
    </w:pPr>
    <w:rPr>
      <w:b/>
    </w:rPr>
  </w:style>
  <w:style w:type="paragraph" w:styleId="Nagwek2">
    <w:name w:val="heading 2"/>
    <w:basedOn w:val="Nagwek1"/>
    <w:link w:val="Nagwek2Znak"/>
    <w:autoRedefine/>
    <w:uiPriority w:val="99"/>
    <w:qFormat/>
    <w:rsid w:val="00B67AC9"/>
    <w:pPr>
      <w:numPr>
        <w:ilvl w:val="1"/>
        <w:numId w:val="30"/>
      </w:numPr>
      <w:outlineLvl w:val="1"/>
    </w:pPr>
  </w:style>
  <w:style w:type="paragraph" w:styleId="Nagwek3">
    <w:name w:val="heading 3"/>
    <w:basedOn w:val="Nagwek2"/>
    <w:link w:val="Nagwek3Znak"/>
    <w:autoRedefine/>
    <w:uiPriority w:val="99"/>
    <w:qFormat/>
    <w:rsid w:val="009A720E"/>
    <w:pPr>
      <w:numPr>
        <w:ilvl w:val="0"/>
        <w:numId w:val="0"/>
      </w:numPr>
      <w:outlineLvl w:val="2"/>
    </w:pPr>
  </w:style>
  <w:style w:type="paragraph" w:styleId="Nagwek4">
    <w:name w:val="heading 4"/>
    <w:basedOn w:val="Nagwek3"/>
    <w:link w:val="Nagwek4Znak"/>
    <w:uiPriority w:val="99"/>
    <w:qFormat/>
    <w:rsid w:val="00C9544F"/>
    <w:pPr>
      <w:numPr>
        <w:ilvl w:val="3"/>
        <w:numId w:val="1"/>
      </w:num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C4D44"/>
    <w:rPr>
      <w:rFonts w:cs="Times New Roman"/>
      <w:b/>
      <w:sz w:val="22"/>
      <w:szCs w:val="22"/>
      <w:lang w:eastAsia="en-US"/>
    </w:rPr>
  </w:style>
  <w:style w:type="character" w:customStyle="1" w:styleId="Nagwek2Znak">
    <w:name w:val="Nagłówek 2 Znak"/>
    <w:link w:val="Nagwek2"/>
    <w:uiPriority w:val="99"/>
    <w:locked/>
    <w:rsid w:val="00B67AC9"/>
    <w:rPr>
      <w:rFonts w:cs="Times New Roman"/>
      <w:b/>
      <w:sz w:val="22"/>
      <w:szCs w:val="22"/>
      <w:lang w:eastAsia="en-US"/>
    </w:rPr>
  </w:style>
  <w:style w:type="character" w:customStyle="1" w:styleId="Nagwek3Znak">
    <w:name w:val="Nagłówek 3 Znak"/>
    <w:link w:val="Nagwek3"/>
    <w:uiPriority w:val="99"/>
    <w:locked/>
    <w:rsid w:val="009A720E"/>
    <w:rPr>
      <w:rFonts w:cs="Times New Roman"/>
      <w:b/>
      <w:sz w:val="22"/>
      <w:szCs w:val="22"/>
      <w:lang w:eastAsia="en-US"/>
    </w:rPr>
  </w:style>
  <w:style w:type="character" w:customStyle="1" w:styleId="Nagwek4Znak">
    <w:name w:val="Nagłówek 4 Znak"/>
    <w:link w:val="Nagwek4"/>
    <w:uiPriority w:val="99"/>
    <w:locked/>
    <w:rsid w:val="00C9544F"/>
    <w:rPr>
      <w:rFonts w:cs="Times New Roman"/>
      <w:b/>
      <w:sz w:val="22"/>
      <w:szCs w:val="22"/>
      <w:lang w:eastAsia="en-US"/>
    </w:rPr>
  </w:style>
  <w:style w:type="paragraph" w:styleId="Nagwek">
    <w:name w:val="header"/>
    <w:basedOn w:val="Normalny"/>
    <w:link w:val="NagwekZnak"/>
    <w:uiPriority w:val="99"/>
    <w:rsid w:val="00F12E30"/>
    <w:pPr>
      <w:tabs>
        <w:tab w:val="center" w:pos="4536"/>
        <w:tab w:val="right" w:pos="9072"/>
      </w:tabs>
      <w:spacing w:line="240" w:lineRule="auto"/>
    </w:pPr>
  </w:style>
  <w:style w:type="character" w:customStyle="1" w:styleId="NagwekZnak">
    <w:name w:val="Nagłówek Znak"/>
    <w:link w:val="Nagwek"/>
    <w:uiPriority w:val="99"/>
    <w:locked/>
    <w:rsid w:val="00F12E30"/>
    <w:rPr>
      <w:rFonts w:cs="Times New Roman"/>
    </w:rPr>
  </w:style>
  <w:style w:type="paragraph" w:styleId="Stopka">
    <w:name w:val="footer"/>
    <w:basedOn w:val="Normalny"/>
    <w:link w:val="StopkaZnak"/>
    <w:uiPriority w:val="99"/>
    <w:rsid w:val="00F12E30"/>
    <w:pPr>
      <w:tabs>
        <w:tab w:val="center" w:pos="4536"/>
        <w:tab w:val="right" w:pos="9072"/>
      </w:tabs>
      <w:spacing w:line="240" w:lineRule="auto"/>
    </w:pPr>
  </w:style>
  <w:style w:type="character" w:customStyle="1" w:styleId="StopkaZnak">
    <w:name w:val="Stopka Znak"/>
    <w:link w:val="Stopka"/>
    <w:uiPriority w:val="99"/>
    <w:locked/>
    <w:rsid w:val="00F12E30"/>
    <w:rPr>
      <w:rFonts w:cs="Times New Roman"/>
    </w:rPr>
  </w:style>
  <w:style w:type="paragraph" w:styleId="Tekstdymka">
    <w:name w:val="Balloon Text"/>
    <w:basedOn w:val="Normalny"/>
    <w:link w:val="TekstdymkaZnak"/>
    <w:uiPriority w:val="99"/>
    <w:semiHidden/>
    <w:rsid w:val="00F12E30"/>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F12E30"/>
    <w:rPr>
      <w:rFonts w:ascii="Tahoma" w:hAnsi="Tahoma" w:cs="Tahoma"/>
      <w:sz w:val="16"/>
      <w:szCs w:val="16"/>
    </w:rPr>
  </w:style>
  <w:style w:type="table" w:styleId="Tabela-Siatka">
    <w:name w:val="Table Grid"/>
    <w:basedOn w:val="Standardowy"/>
    <w:uiPriority w:val="99"/>
    <w:rsid w:val="00F12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DE699F"/>
    <w:pPr>
      <w:overflowPunct w:val="0"/>
      <w:autoSpaceDE w:val="0"/>
      <w:autoSpaceDN w:val="0"/>
      <w:adjustRightInd w:val="0"/>
      <w:spacing w:line="240" w:lineRule="auto"/>
      <w:textAlignment w:val="baseline"/>
    </w:pPr>
    <w:rPr>
      <w:rFonts w:ascii="Times New Roman" w:eastAsia="Times New Roman" w:hAnsi="Times New Roman"/>
      <w:sz w:val="28"/>
      <w:szCs w:val="20"/>
      <w:lang w:eastAsia="pl-PL"/>
    </w:rPr>
  </w:style>
  <w:style w:type="character" w:customStyle="1" w:styleId="TekstpodstawowyZnak">
    <w:name w:val="Tekst podstawowy Znak"/>
    <w:link w:val="Tekstpodstawowy"/>
    <w:uiPriority w:val="99"/>
    <w:locked/>
    <w:rsid w:val="00DE699F"/>
    <w:rPr>
      <w:rFonts w:ascii="Times New Roman" w:hAnsi="Times New Roman" w:cs="Times New Roman"/>
      <w:sz w:val="28"/>
    </w:rPr>
  </w:style>
  <w:style w:type="character" w:styleId="Hipercze">
    <w:name w:val="Hyperlink"/>
    <w:uiPriority w:val="99"/>
    <w:rsid w:val="00EC1D28"/>
    <w:rPr>
      <w:rFonts w:cs="Times New Roman"/>
      <w:color w:val="0000FF"/>
      <w:u w:val="single"/>
    </w:rPr>
  </w:style>
  <w:style w:type="paragraph" w:styleId="Bezodstpw">
    <w:name w:val="No Spacing"/>
    <w:link w:val="BezodstpwZnak"/>
    <w:uiPriority w:val="99"/>
    <w:qFormat/>
    <w:rsid w:val="0077184C"/>
    <w:rPr>
      <w:sz w:val="22"/>
      <w:szCs w:val="22"/>
      <w:lang w:eastAsia="en-US"/>
    </w:rPr>
  </w:style>
  <w:style w:type="character" w:styleId="Odwoaniedokomentarza">
    <w:name w:val="annotation reference"/>
    <w:uiPriority w:val="99"/>
    <w:semiHidden/>
    <w:rsid w:val="00AC2A5E"/>
    <w:rPr>
      <w:rFonts w:cs="Times New Roman"/>
      <w:sz w:val="16"/>
      <w:szCs w:val="16"/>
    </w:rPr>
  </w:style>
  <w:style w:type="paragraph" w:styleId="Tekstkomentarza">
    <w:name w:val="annotation text"/>
    <w:basedOn w:val="Normalny"/>
    <w:link w:val="TekstkomentarzaZnak"/>
    <w:uiPriority w:val="99"/>
    <w:rsid w:val="00AC2A5E"/>
    <w:pPr>
      <w:spacing w:line="240" w:lineRule="auto"/>
    </w:pPr>
    <w:rPr>
      <w:sz w:val="20"/>
      <w:szCs w:val="20"/>
    </w:rPr>
  </w:style>
  <w:style w:type="character" w:customStyle="1" w:styleId="TekstkomentarzaZnak">
    <w:name w:val="Tekst komentarza Znak"/>
    <w:link w:val="Tekstkomentarza"/>
    <w:uiPriority w:val="99"/>
    <w:locked/>
    <w:rsid w:val="00AC2A5E"/>
    <w:rPr>
      <w:rFonts w:cs="Times New Roman"/>
      <w:lang w:eastAsia="en-US"/>
    </w:rPr>
  </w:style>
  <w:style w:type="paragraph" w:styleId="Tematkomentarza">
    <w:name w:val="annotation subject"/>
    <w:basedOn w:val="Tekstkomentarza"/>
    <w:next w:val="Tekstkomentarza"/>
    <w:link w:val="TematkomentarzaZnak"/>
    <w:uiPriority w:val="99"/>
    <w:semiHidden/>
    <w:rsid w:val="00AC2A5E"/>
    <w:rPr>
      <w:b/>
      <w:bCs/>
    </w:rPr>
  </w:style>
  <w:style w:type="character" w:customStyle="1" w:styleId="TematkomentarzaZnak">
    <w:name w:val="Temat komentarza Znak"/>
    <w:link w:val="Tematkomentarza"/>
    <w:uiPriority w:val="99"/>
    <w:semiHidden/>
    <w:locked/>
    <w:rsid w:val="00AC2A5E"/>
    <w:rPr>
      <w:rFonts w:cs="Times New Roman"/>
      <w:b/>
      <w:bCs/>
      <w:lang w:eastAsia="en-US"/>
    </w:rPr>
  </w:style>
  <w:style w:type="paragraph" w:styleId="Akapitzlist">
    <w:name w:val="List Paragraph"/>
    <w:aliases w:val="Numerowanie,Akapit z listą BS,Bulleted list,L1,Akapit z listą5,Odstavec,Podsis rysunku,sw tekst,normalny tekst,Kolorowa lista — akcent 11"/>
    <w:basedOn w:val="Normalny"/>
    <w:link w:val="AkapitzlistZnak"/>
    <w:uiPriority w:val="99"/>
    <w:qFormat/>
    <w:rsid w:val="005E431D"/>
    <w:pPr>
      <w:spacing w:line="240" w:lineRule="auto"/>
      <w:ind w:left="720"/>
      <w:contextualSpacing/>
    </w:pPr>
    <w:rPr>
      <w:rFonts w:ascii="Times New Roman" w:eastAsia="Times New Roman" w:hAnsi="Times New Roman"/>
      <w:sz w:val="24"/>
      <w:szCs w:val="24"/>
      <w:lang w:eastAsia="pl-PL"/>
    </w:rPr>
  </w:style>
  <w:style w:type="paragraph" w:styleId="Nagwekspisutreci">
    <w:name w:val="TOC Heading"/>
    <w:basedOn w:val="Nagwek1"/>
    <w:next w:val="Normalny"/>
    <w:uiPriority w:val="99"/>
    <w:qFormat/>
    <w:rsid w:val="00103148"/>
    <w:pPr>
      <w:keepNext/>
      <w:keepLines/>
      <w:numPr>
        <w:numId w:val="0"/>
      </w:numPr>
      <w:spacing w:before="480" w:line="276" w:lineRule="auto"/>
      <w:outlineLvl w:val="9"/>
    </w:pPr>
    <w:rPr>
      <w:rFonts w:ascii="Cambria" w:eastAsia="Times New Roman" w:hAnsi="Cambria"/>
      <w:bCs/>
      <w:color w:val="365F91"/>
      <w:sz w:val="28"/>
      <w:szCs w:val="28"/>
      <w:lang w:eastAsia="pl-PL"/>
    </w:rPr>
  </w:style>
  <w:style w:type="paragraph" w:styleId="Spistreci1">
    <w:name w:val="toc 1"/>
    <w:basedOn w:val="Normalny"/>
    <w:next w:val="Normalny"/>
    <w:autoRedefine/>
    <w:uiPriority w:val="99"/>
    <w:rsid w:val="00103148"/>
    <w:pPr>
      <w:spacing w:after="100"/>
    </w:pPr>
  </w:style>
  <w:style w:type="paragraph" w:styleId="Spistreci2">
    <w:name w:val="toc 2"/>
    <w:basedOn w:val="Normalny"/>
    <w:next w:val="Normalny"/>
    <w:autoRedefine/>
    <w:uiPriority w:val="99"/>
    <w:rsid w:val="008950F0"/>
    <w:pPr>
      <w:tabs>
        <w:tab w:val="left" w:pos="880"/>
        <w:tab w:val="right" w:leader="dot" w:pos="9060"/>
      </w:tabs>
      <w:spacing w:after="100"/>
      <w:ind w:left="220"/>
    </w:pPr>
    <w:rPr>
      <w:i/>
      <w:noProof/>
    </w:rPr>
  </w:style>
  <w:style w:type="character" w:customStyle="1" w:styleId="FontStyle13">
    <w:name w:val="Font Style13"/>
    <w:uiPriority w:val="99"/>
    <w:rsid w:val="00DA06F1"/>
    <w:rPr>
      <w:rFonts w:ascii="Arial" w:hAnsi="Arial"/>
      <w:b/>
      <w:sz w:val="20"/>
    </w:rPr>
  </w:style>
  <w:style w:type="paragraph" w:customStyle="1" w:styleId="CTPnagwektabelki">
    <w:name w:val="CTP nagłówek tabelki"/>
    <w:basedOn w:val="Normalny"/>
    <w:uiPriority w:val="99"/>
    <w:rsid w:val="00CB04E9"/>
    <w:pPr>
      <w:keepLines/>
      <w:widowControl w:val="0"/>
      <w:spacing w:before="60" w:line="240" w:lineRule="auto"/>
      <w:jc w:val="center"/>
    </w:pPr>
    <w:rPr>
      <w:rFonts w:ascii="Tahoma" w:eastAsia="Times New Roman" w:hAnsi="Tahoma"/>
      <w:b/>
      <w:color w:val="901A40"/>
      <w:sz w:val="20"/>
      <w:szCs w:val="20"/>
      <w:lang w:eastAsia="pl-PL"/>
    </w:rPr>
  </w:style>
  <w:style w:type="paragraph" w:customStyle="1" w:styleId="CTPwntrzetabelki">
    <w:name w:val="CTP wnętrze tabelki"/>
    <w:basedOn w:val="Normalny"/>
    <w:uiPriority w:val="99"/>
    <w:rsid w:val="00CB04E9"/>
    <w:pPr>
      <w:spacing w:before="60" w:line="240" w:lineRule="auto"/>
    </w:pPr>
    <w:rPr>
      <w:rFonts w:ascii="Tahoma" w:eastAsia="Times New Roman" w:hAnsi="Tahoma"/>
      <w:color w:val="000000"/>
      <w:sz w:val="16"/>
      <w:szCs w:val="24"/>
      <w:lang w:eastAsia="pl-PL"/>
    </w:rPr>
  </w:style>
  <w:style w:type="paragraph" w:customStyle="1" w:styleId="CTPOpispl">
    <w:name w:val="CTP Opis pól"/>
    <w:basedOn w:val="CTPwntrzetabelki"/>
    <w:uiPriority w:val="99"/>
    <w:rsid w:val="00CB04E9"/>
    <w:pPr>
      <w:spacing w:before="40" w:after="40"/>
      <w:jc w:val="center"/>
    </w:pPr>
    <w:rPr>
      <w:caps/>
      <w:szCs w:val="20"/>
      <w:lang w:eastAsia="en-US" w:bidi="he-IL"/>
    </w:rPr>
  </w:style>
  <w:style w:type="character" w:customStyle="1" w:styleId="BezodstpwZnak">
    <w:name w:val="Bez odstępów Znak"/>
    <w:link w:val="Bezodstpw"/>
    <w:uiPriority w:val="99"/>
    <w:locked/>
    <w:rsid w:val="00B706D8"/>
    <w:rPr>
      <w:sz w:val="22"/>
      <w:lang w:eastAsia="en-US"/>
    </w:rPr>
  </w:style>
  <w:style w:type="paragraph" w:styleId="Spistreci3">
    <w:name w:val="toc 3"/>
    <w:basedOn w:val="Normalny"/>
    <w:next w:val="Normalny"/>
    <w:autoRedefine/>
    <w:uiPriority w:val="99"/>
    <w:rsid w:val="008950F0"/>
    <w:pPr>
      <w:spacing w:after="100"/>
      <w:ind w:left="440"/>
    </w:pPr>
  </w:style>
  <w:style w:type="paragraph" w:customStyle="1" w:styleId="LANSTERTABELA">
    <w:name w:val="LANSTER_TABELA"/>
    <w:basedOn w:val="Normalny"/>
    <w:uiPriority w:val="99"/>
    <w:rsid w:val="000E3D52"/>
    <w:pPr>
      <w:spacing w:after="120" w:line="360" w:lineRule="auto"/>
    </w:pPr>
    <w:rPr>
      <w:rFonts w:ascii="Times New Roman" w:eastAsia="Times New Roman" w:hAnsi="Times New Roman"/>
      <w:sz w:val="24"/>
      <w:szCs w:val="20"/>
      <w:lang w:eastAsia="pl-PL"/>
    </w:rPr>
  </w:style>
  <w:style w:type="character" w:customStyle="1" w:styleId="Tabela">
    <w:name w:val="Tabela"/>
    <w:uiPriority w:val="99"/>
    <w:rsid w:val="000E3D52"/>
    <w:rPr>
      <w:sz w:val="21"/>
    </w:rPr>
  </w:style>
  <w:style w:type="paragraph" w:customStyle="1" w:styleId="LANSTERStandard">
    <w:name w:val="LANSTER_Standard"/>
    <w:basedOn w:val="Normalny"/>
    <w:link w:val="LANSTERStandardZnak"/>
    <w:uiPriority w:val="99"/>
    <w:rsid w:val="000E3D52"/>
    <w:pPr>
      <w:spacing w:after="120" w:line="360" w:lineRule="auto"/>
      <w:ind w:firstLine="709"/>
    </w:pPr>
    <w:rPr>
      <w:rFonts w:ascii="Times New Roman" w:eastAsia="Times New Roman" w:hAnsi="Times New Roman"/>
      <w:sz w:val="24"/>
      <w:szCs w:val="20"/>
      <w:lang w:eastAsia="pl-PL"/>
    </w:rPr>
  </w:style>
  <w:style w:type="character" w:customStyle="1" w:styleId="LANSTERStandardZnak">
    <w:name w:val="LANSTER_Standard Znak"/>
    <w:link w:val="LANSTERStandard"/>
    <w:uiPriority w:val="99"/>
    <w:locked/>
    <w:rsid w:val="000E3D52"/>
    <w:rPr>
      <w:rFonts w:ascii="Times New Roman" w:hAnsi="Times New Roman"/>
      <w:sz w:val="24"/>
    </w:rPr>
  </w:style>
  <w:style w:type="paragraph" w:styleId="Legenda">
    <w:name w:val="caption"/>
    <w:basedOn w:val="Normalny"/>
    <w:next w:val="Normalny"/>
    <w:uiPriority w:val="99"/>
    <w:qFormat/>
    <w:rsid w:val="000E3D52"/>
    <w:pPr>
      <w:spacing w:line="240" w:lineRule="auto"/>
    </w:pPr>
    <w:rPr>
      <w:rFonts w:ascii="Times New Roman" w:eastAsia="Times New Roman" w:hAnsi="Times New Roman"/>
      <w:b/>
      <w:bCs/>
      <w:sz w:val="20"/>
      <w:szCs w:val="20"/>
      <w:lang w:eastAsia="pl-PL"/>
    </w:rPr>
  </w:style>
  <w:style w:type="paragraph" w:customStyle="1" w:styleId="Tretekstu">
    <w:name w:val="Treść tekstu"/>
    <w:basedOn w:val="Normalny"/>
    <w:uiPriority w:val="99"/>
    <w:rsid w:val="003175E1"/>
    <w:pPr>
      <w:widowControl w:val="0"/>
      <w:tabs>
        <w:tab w:val="left" w:pos="0"/>
        <w:tab w:val="left" w:pos="142"/>
      </w:tabs>
      <w:suppressAutoHyphens/>
      <w:spacing w:after="140" w:line="288" w:lineRule="auto"/>
    </w:pPr>
    <w:rPr>
      <w:rFonts w:cs="Calibri"/>
      <w:color w:val="00000A"/>
    </w:rPr>
  </w:style>
  <w:style w:type="character" w:customStyle="1" w:styleId="AkapitzlistZnak">
    <w:name w:val="Akapit z listą Znak"/>
    <w:aliases w:val="Numerowanie Znak,Akapit z listą BS Znak,Bulleted list Znak,L1 Znak,Akapit z listą5 Znak,Odstavec Znak,Podsis rysunku Znak,sw tekst Znak,normalny tekst Znak,Kolorowa lista — akcent 11 Znak"/>
    <w:link w:val="Akapitzlist"/>
    <w:uiPriority w:val="99"/>
    <w:locked/>
    <w:rsid w:val="00DF76D1"/>
    <w:rPr>
      <w:rFonts w:ascii="Times New Roman" w:hAnsi="Times New Roman"/>
      <w:sz w:val="24"/>
    </w:rPr>
  </w:style>
  <w:style w:type="character" w:customStyle="1" w:styleId="ListLabel4">
    <w:name w:val="ListLabel 4"/>
    <w:uiPriority w:val="99"/>
    <w:rsid w:val="00CF5465"/>
    <w:rPr>
      <w:b/>
    </w:rPr>
  </w:style>
  <w:style w:type="paragraph" w:customStyle="1" w:styleId="Zawartoramki">
    <w:name w:val="Zawartość ramki"/>
    <w:basedOn w:val="Normalny"/>
    <w:uiPriority w:val="99"/>
    <w:rsid w:val="009C302F"/>
    <w:rPr>
      <w:color w:val="00000A"/>
    </w:rPr>
  </w:style>
  <w:style w:type="table" w:styleId="Tabela-Wspczesny">
    <w:name w:val="Table Contemporary"/>
    <w:basedOn w:val="Standardowy"/>
    <w:uiPriority w:val="99"/>
    <w:rsid w:val="007E17C6"/>
    <w:rPr>
      <w:rFonts w:ascii="Times New Roman" w:hAnsi="Times New Roman"/>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Tabelapozycja">
    <w:name w:val="Tabela pozycja"/>
    <w:basedOn w:val="Normalny"/>
    <w:uiPriority w:val="99"/>
    <w:rsid w:val="009A720E"/>
    <w:pPr>
      <w:spacing w:line="240" w:lineRule="auto"/>
      <w:jc w:val="left"/>
    </w:pPr>
    <w:rPr>
      <w:rFonts w:ascii="Arial" w:hAnsi="Arial"/>
      <w:szCs w:val="20"/>
      <w:lang w:eastAsia="pl-PL"/>
    </w:rPr>
  </w:style>
  <w:style w:type="paragraph" w:styleId="Tekstpodstawowywcity">
    <w:name w:val="Body Text Indent"/>
    <w:basedOn w:val="Normalny"/>
    <w:link w:val="TekstpodstawowywcityZnak"/>
    <w:uiPriority w:val="99"/>
    <w:unhideWhenUsed/>
    <w:rsid w:val="0000361D"/>
    <w:pPr>
      <w:spacing w:after="120"/>
      <w:ind w:left="283"/>
    </w:pPr>
  </w:style>
  <w:style w:type="character" w:customStyle="1" w:styleId="TekstpodstawowywcityZnak">
    <w:name w:val="Tekst podstawowy wcięty Znak"/>
    <w:basedOn w:val="Domylnaczcionkaakapitu"/>
    <w:link w:val="Tekstpodstawowywcity"/>
    <w:uiPriority w:val="99"/>
    <w:rsid w:val="0000361D"/>
    <w:rPr>
      <w:sz w:val="22"/>
      <w:szCs w:val="22"/>
      <w:lang w:eastAsia="en-US"/>
    </w:rPr>
  </w:style>
  <w:style w:type="paragraph" w:customStyle="1" w:styleId="Standard">
    <w:name w:val="Standard"/>
    <w:rsid w:val="0000361D"/>
    <w:pPr>
      <w:suppressAutoHyphens/>
      <w:autoSpaceDN w:val="0"/>
      <w:spacing w:line="360" w:lineRule="auto"/>
      <w:jc w:val="both"/>
      <w:textAlignment w:val="baseline"/>
    </w:pPr>
    <w:rPr>
      <w:rFonts w:ascii="Arial" w:eastAsia="Times New Roman" w:hAnsi="Arial" w:cs="Arial"/>
      <w:kern w:val="3"/>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8952">
      <w:marLeft w:val="0"/>
      <w:marRight w:val="0"/>
      <w:marTop w:val="0"/>
      <w:marBottom w:val="0"/>
      <w:divBdr>
        <w:top w:val="none" w:sz="0" w:space="0" w:color="auto"/>
        <w:left w:val="none" w:sz="0" w:space="0" w:color="auto"/>
        <w:bottom w:val="none" w:sz="0" w:space="0" w:color="auto"/>
        <w:right w:val="none" w:sz="0" w:space="0" w:color="auto"/>
      </w:divBdr>
    </w:div>
    <w:div w:id="70128953">
      <w:marLeft w:val="0"/>
      <w:marRight w:val="0"/>
      <w:marTop w:val="0"/>
      <w:marBottom w:val="0"/>
      <w:divBdr>
        <w:top w:val="none" w:sz="0" w:space="0" w:color="auto"/>
        <w:left w:val="none" w:sz="0" w:space="0" w:color="auto"/>
        <w:bottom w:val="none" w:sz="0" w:space="0" w:color="auto"/>
        <w:right w:val="none" w:sz="0" w:space="0" w:color="auto"/>
      </w:divBdr>
    </w:div>
    <w:div w:id="70128954">
      <w:marLeft w:val="0"/>
      <w:marRight w:val="0"/>
      <w:marTop w:val="0"/>
      <w:marBottom w:val="0"/>
      <w:divBdr>
        <w:top w:val="none" w:sz="0" w:space="0" w:color="auto"/>
        <w:left w:val="none" w:sz="0" w:space="0" w:color="auto"/>
        <w:bottom w:val="none" w:sz="0" w:space="0" w:color="auto"/>
        <w:right w:val="none" w:sz="0" w:space="0" w:color="auto"/>
      </w:divBdr>
    </w:div>
    <w:div w:id="70128955">
      <w:marLeft w:val="0"/>
      <w:marRight w:val="0"/>
      <w:marTop w:val="0"/>
      <w:marBottom w:val="0"/>
      <w:divBdr>
        <w:top w:val="none" w:sz="0" w:space="0" w:color="auto"/>
        <w:left w:val="none" w:sz="0" w:space="0" w:color="auto"/>
        <w:bottom w:val="none" w:sz="0" w:space="0" w:color="auto"/>
        <w:right w:val="none" w:sz="0" w:space="0" w:color="auto"/>
      </w:divBdr>
    </w:div>
    <w:div w:id="70128956">
      <w:marLeft w:val="0"/>
      <w:marRight w:val="0"/>
      <w:marTop w:val="0"/>
      <w:marBottom w:val="0"/>
      <w:divBdr>
        <w:top w:val="none" w:sz="0" w:space="0" w:color="auto"/>
        <w:left w:val="none" w:sz="0" w:space="0" w:color="auto"/>
        <w:bottom w:val="none" w:sz="0" w:space="0" w:color="auto"/>
        <w:right w:val="none" w:sz="0" w:space="0" w:color="auto"/>
      </w:divBdr>
    </w:div>
    <w:div w:id="70128957">
      <w:marLeft w:val="0"/>
      <w:marRight w:val="0"/>
      <w:marTop w:val="0"/>
      <w:marBottom w:val="0"/>
      <w:divBdr>
        <w:top w:val="none" w:sz="0" w:space="0" w:color="auto"/>
        <w:left w:val="none" w:sz="0" w:space="0" w:color="auto"/>
        <w:bottom w:val="none" w:sz="0" w:space="0" w:color="auto"/>
        <w:right w:val="none" w:sz="0" w:space="0" w:color="auto"/>
      </w:divBdr>
    </w:div>
    <w:div w:id="70128958">
      <w:marLeft w:val="0"/>
      <w:marRight w:val="0"/>
      <w:marTop w:val="0"/>
      <w:marBottom w:val="0"/>
      <w:divBdr>
        <w:top w:val="none" w:sz="0" w:space="0" w:color="auto"/>
        <w:left w:val="none" w:sz="0" w:space="0" w:color="auto"/>
        <w:bottom w:val="none" w:sz="0" w:space="0" w:color="auto"/>
        <w:right w:val="none" w:sz="0" w:space="0" w:color="auto"/>
      </w:divBdr>
    </w:div>
    <w:div w:id="70128959">
      <w:marLeft w:val="0"/>
      <w:marRight w:val="0"/>
      <w:marTop w:val="0"/>
      <w:marBottom w:val="0"/>
      <w:divBdr>
        <w:top w:val="none" w:sz="0" w:space="0" w:color="auto"/>
        <w:left w:val="none" w:sz="0" w:space="0" w:color="auto"/>
        <w:bottom w:val="none" w:sz="0" w:space="0" w:color="auto"/>
        <w:right w:val="none" w:sz="0" w:space="0" w:color="auto"/>
      </w:divBdr>
    </w:div>
    <w:div w:id="123815238">
      <w:bodyDiv w:val="1"/>
      <w:marLeft w:val="0"/>
      <w:marRight w:val="0"/>
      <w:marTop w:val="0"/>
      <w:marBottom w:val="0"/>
      <w:divBdr>
        <w:top w:val="none" w:sz="0" w:space="0" w:color="auto"/>
        <w:left w:val="none" w:sz="0" w:space="0" w:color="auto"/>
        <w:bottom w:val="none" w:sz="0" w:space="0" w:color="auto"/>
        <w:right w:val="none" w:sz="0" w:space="0" w:color="auto"/>
      </w:divBdr>
      <w:divsChild>
        <w:div w:id="1188058105">
          <w:marLeft w:val="0"/>
          <w:marRight w:val="0"/>
          <w:marTop w:val="0"/>
          <w:marBottom w:val="0"/>
          <w:divBdr>
            <w:top w:val="none" w:sz="0" w:space="0" w:color="auto"/>
            <w:left w:val="none" w:sz="0" w:space="0" w:color="auto"/>
            <w:bottom w:val="none" w:sz="0" w:space="0" w:color="auto"/>
            <w:right w:val="none" w:sz="0" w:space="0" w:color="auto"/>
          </w:divBdr>
        </w:div>
      </w:divsChild>
    </w:div>
    <w:div w:id="1706368457">
      <w:bodyDiv w:val="1"/>
      <w:marLeft w:val="0"/>
      <w:marRight w:val="0"/>
      <w:marTop w:val="0"/>
      <w:marBottom w:val="0"/>
      <w:divBdr>
        <w:top w:val="none" w:sz="0" w:space="0" w:color="auto"/>
        <w:left w:val="none" w:sz="0" w:space="0" w:color="auto"/>
        <w:bottom w:val="none" w:sz="0" w:space="0" w:color="auto"/>
        <w:right w:val="none" w:sz="0" w:space="0" w:color="auto"/>
      </w:divBdr>
      <w:divsChild>
        <w:div w:id="91150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9174-E43E-4A7B-9FD3-EE601794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11641</Words>
  <Characters>82897</Characters>
  <Application>Microsoft Office Word</Application>
  <DocSecurity>0</DocSecurity>
  <Lines>690</Lines>
  <Paragraphs>188</Paragraphs>
  <ScaleCrop>false</ScaleCrop>
  <HeadingPairs>
    <vt:vector size="2" baseType="variant">
      <vt:variant>
        <vt:lpstr>Tytuł</vt:lpstr>
      </vt:variant>
      <vt:variant>
        <vt:i4>1</vt:i4>
      </vt:variant>
    </vt:vector>
  </HeadingPairs>
  <TitlesOfParts>
    <vt:vector size="1" baseType="lpstr">
      <vt:lpstr/>
    </vt:vector>
  </TitlesOfParts>
  <Company>FXGrail</Company>
  <LinksUpToDate>false</LinksUpToDate>
  <CharactersWithSpaces>94350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dc:creator>
  <cp:lastModifiedBy>wss</cp:lastModifiedBy>
  <cp:revision>4</cp:revision>
  <cp:lastPrinted>2019-05-13T09:01:00Z</cp:lastPrinted>
  <dcterms:created xsi:type="dcterms:W3CDTF">2019-11-05T16:30:00Z</dcterms:created>
  <dcterms:modified xsi:type="dcterms:W3CDTF">2019-11-06T08:41:00Z</dcterms:modified>
</cp:coreProperties>
</file>